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A6" w:rsidRPr="00653F3E" w:rsidRDefault="00BE00D1" w:rsidP="00EC7AEC">
      <w:pPr>
        <w:spacing w:after="0" w:line="276" w:lineRule="auto"/>
        <w:jc w:val="center"/>
        <w:rPr>
          <w:b/>
        </w:rPr>
      </w:pPr>
      <w:bookmarkStart w:id="0" w:name="_GoBack"/>
      <w:bookmarkEnd w:id="0"/>
      <w:r w:rsidRPr="00653F3E">
        <w:rPr>
          <w:b/>
        </w:rPr>
        <w:t>APEL PUBLIC CĂTRE CONSILIUL SUPERIOR AL MAGISTRATURII</w:t>
      </w:r>
    </w:p>
    <w:p w:rsidR="008A4D4A" w:rsidRPr="00653F3E" w:rsidRDefault="008A4D4A" w:rsidP="00EC7AEC">
      <w:pPr>
        <w:spacing w:after="0" w:line="276" w:lineRule="auto"/>
        <w:jc w:val="center"/>
        <w:rPr>
          <w:b/>
        </w:rPr>
      </w:pPr>
    </w:p>
    <w:p w:rsidR="008A4D4A" w:rsidRPr="00653F3E" w:rsidRDefault="00134B2D" w:rsidP="00EC7AEC">
      <w:pPr>
        <w:spacing w:after="0" w:line="276" w:lineRule="auto"/>
        <w:jc w:val="center"/>
        <w:rPr>
          <w:b/>
        </w:rPr>
      </w:pPr>
      <w:r w:rsidRPr="00653F3E">
        <w:rPr>
          <w:b/>
        </w:rPr>
        <w:t xml:space="preserve">Inițiativa de schimbare a </w:t>
      </w:r>
      <w:r w:rsidR="008A4D4A" w:rsidRPr="00653F3E">
        <w:rPr>
          <w:b/>
        </w:rPr>
        <w:t>modul</w:t>
      </w:r>
      <w:r w:rsidRPr="00653F3E">
        <w:rPr>
          <w:b/>
        </w:rPr>
        <w:t>ui</w:t>
      </w:r>
      <w:r w:rsidR="008A4D4A" w:rsidRPr="00653F3E">
        <w:rPr>
          <w:b/>
        </w:rPr>
        <w:t xml:space="preserve"> de publicare a hotărârilor judecătorești </w:t>
      </w:r>
      <w:r w:rsidR="00421C0F" w:rsidRPr="00653F3E">
        <w:rPr>
          <w:b/>
        </w:rPr>
        <w:t>afectează</w:t>
      </w:r>
      <w:r w:rsidR="00347953" w:rsidRPr="00653F3E">
        <w:rPr>
          <w:b/>
        </w:rPr>
        <w:t xml:space="preserve"> </w:t>
      </w:r>
      <w:r w:rsidR="008A2309" w:rsidRPr="00653F3E">
        <w:rPr>
          <w:b/>
        </w:rPr>
        <w:t xml:space="preserve">grav </w:t>
      </w:r>
      <w:r w:rsidR="00347953" w:rsidRPr="00653F3E">
        <w:rPr>
          <w:b/>
        </w:rPr>
        <w:t xml:space="preserve">transparența sistemului judecătoresc și </w:t>
      </w:r>
      <w:r w:rsidR="00421C0F" w:rsidRPr="00653F3E">
        <w:rPr>
          <w:b/>
        </w:rPr>
        <w:t>limitează</w:t>
      </w:r>
      <w:r w:rsidR="00507CD1" w:rsidRPr="00653F3E">
        <w:rPr>
          <w:b/>
        </w:rPr>
        <w:t xml:space="preserve"> accesul la informații de interes public </w:t>
      </w:r>
    </w:p>
    <w:p w:rsidR="008A4D4A" w:rsidRPr="00653F3E" w:rsidRDefault="008A4D4A" w:rsidP="00EC7AEC">
      <w:pPr>
        <w:spacing w:after="0" w:line="276" w:lineRule="auto"/>
        <w:jc w:val="both"/>
      </w:pPr>
    </w:p>
    <w:p w:rsidR="00121DD7" w:rsidRPr="00653F3E" w:rsidRDefault="00EC7AEC" w:rsidP="00EC7AEC">
      <w:pPr>
        <w:spacing w:after="0" w:line="276" w:lineRule="auto"/>
        <w:jc w:val="both"/>
        <w:rPr>
          <w:b/>
        </w:rPr>
      </w:pPr>
      <w:r w:rsidRPr="00653F3E">
        <w:rPr>
          <w:b/>
        </w:rPr>
        <w:t xml:space="preserve">9 </w:t>
      </w:r>
      <w:r w:rsidR="003048B8">
        <w:rPr>
          <w:b/>
        </w:rPr>
        <w:t>o</w:t>
      </w:r>
      <w:r w:rsidR="00121DD7" w:rsidRPr="00653F3E">
        <w:rPr>
          <w:b/>
        </w:rPr>
        <w:t xml:space="preserve">ctombrie 2017 </w:t>
      </w:r>
    </w:p>
    <w:p w:rsidR="00C5407C" w:rsidRPr="00653F3E" w:rsidRDefault="00C5407C" w:rsidP="00EC7AEC">
      <w:pPr>
        <w:spacing w:after="0" w:line="276" w:lineRule="auto"/>
        <w:jc w:val="both"/>
        <w:rPr>
          <w:b/>
        </w:rPr>
      </w:pPr>
    </w:p>
    <w:p w:rsidR="00BE00D1" w:rsidRPr="00653F3E" w:rsidRDefault="00BE00D1" w:rsidP="00EC7AEC">
      <w:pPr>
        <w:spacing w:after="0" w:line="276" w:lineRule="auto"/>
        <w:jc w:val="both"/>
      </w:pPr>
      <w:r w:rsidRPr="00653F3E">
        <w:t>Jurnaliștii și reprezentanții o</w:t>
      </w:r>
      <w:r w:rsidR="00C5407C" w:rsidRPr="00653F3E">
        <w:t>rganizațiil</w:t>
      </w:r>
      <w:r w:rsidRPr="00653F3E">
        <w:t>or</w:t>
      </w:r>
      <w:r w:rsidR="00C5407C" w:rsidRPr="00653F3E">
        <w:t xml:space="preserve"> societății civile </w:t>
      </w:r>
      <w:r w:rsidR="00653116" w:rsidRPr="00653F3E">
        <w:t xml:space="preserve">semnatare </w:t>
      </w:r>
      <w:r w:rsidR="00C5407C" w:rsidRPr="00653F3E">
        <w:t xml:space="preserve">își exprimă nedumerirea </w:t>
      </w:r>
      <w:r w:rsidR="00A31068" w:rsidRPr="00653F3E">
        <w:t>în legătură</w:t>
      </w:r>
      <w:r w:rsidR="00C5407C" w:rsidRPr="00653F3E">
        <w:t xml:space="preserve"> cu</w:t>
      </w:r>
      <w:r w:rsidR="00DC4873" w:rsidRPr="00653F3E">
        <w:t xml:space="preserve"> </w:t>
      </w:r>
      <w:r w:rsidR="008A4D4A" w:rsidRPr="00653F3E">
        <w:t>includerea</w:t>
      </w:r>
      <w:r w:rsidR="00DC4873" w:rsidRPr="00653F3E">
        <w:t xml:space="preserve"> </w:t>
      </w:r>
      <w:r w:rsidR="00C5407C" w:rsidRPr="00653F3E">
        <w:t xml:space="preserve">pe </w:t>
      </w:r>
      <w:hyperlink r:id="rId9" w:history="1">
        <w:r w:rsidR="00C5407C" w:rsidRPr="00653F3E">
          <w:rPr>
            <w:rStyle w:val="Hyperlink"/>
          </w:rPr>
          <w:t xml:space="preserve">ordinea de zi a ședinței </w:t>
        </w:r>
        <w:r w:rsidR="00A31068" w:rsidRPr="00653F3E">
          <w:rPr>
            <w:rStyle w:val="Hyperlink"/>
          </w:rPr>
          <w:t>Consiliului Superior al Magistraturii (CSM)</w:t>
        </w:r>
        <w:r w:rsidR="008A4D4A" w:rsidRPr="00653F3E">
          <w:rPr>
            <w:rStyle w:val="Hyperlink"/>
          </w:rPr>
          <w:t xml:space="preserve"> </w:t>
        </w:r>
        <w:r w:rsidR="00C5407C" w:rsidRPr="00653F3E">
          <w:rPr>
            <w:rStyle w:val="Hyperlink"/>
          </w:rPr>
          <w:t>din 10 octombrie</w:t>
        </w:r>
        <w:r w:rsidR="00C67B95" w:rsidRPr="00653F3E">
          <w:rPr>
            <w:rStyle w:val="Hyperlink"/>
          </w:rPr>
          <w:t xml:space="preserve"> 2017</w:t>
        </w:r>
      </w:hyperlink>
      <w:r w:rsidR="00134B2D" w:rsidRPr="00653F3E">
        <w:t xml:space="preserve"> a</w:t>
      </w:r>
      <w:r w:rsidR="00C67B95" w:rsidRPr="00653F3E">
        <w:t xml:space="preserve"> </w:t>
      </w:r>
      <w:r w:rsidR="00EC7AEC" w:rsidRPr="00653F3E">
        <w:t>noul</w:t>
      </w:r>
      <w:r w:rsidR="00653116" w:rsidRPr="00653F3E">
        <w:t>ui</w:t>
      </w:r>
      <w:r w:rsidR="00EC7AEC" w:rsidRPr="00653F3E">
        <w:t xml:space="preserve"> </w:t>
      </w:r>
      <w:r w:rsidR="00A31068" w:rsidRPr="00653F3E">
        <w:t xml:space="preserve">Regulament </w:t>
      </w:r>
      <w:r w:rsidR="00C5407C" w:rsidRPr="00653F3E">
        <w:t>cu privire la modul de publicare a hotărârilor judecătorești</w:t>
      </w:r>
      <w:r w:rsidR="002759B2" w:rsidRPr="00653F3E">
        <w:t>.</w:t>
      </w:r>
      <w:r w:rsidR="00121DD7" w:rsidRPr="00653F3E">
        <w:t xml:space="preserve"> </w:t>
      </w:r>
      <w:r w:rsidR="00CF5C7B" w:rsidRPr="00653F3E">
        <w:t>Proiectul pre</w:t>
      </w:r>
      <w:r w:rsidR="00A31068" w:rsidRPr="00653F3E">
        <w:t>vede anonimizarea în hotărârile judecătorești publicate pe portalul web al instanțelor judecătorești a identității tuturor persoanelor fizice</w:t>
      </w:r>
      <w:r w:rsidR="009D3BF6" w:rsidRPr="00653F3E">
        <w:t>.</w:t>
      </w:r>
      <w:r w:rsidR="00653116" w:rsidRPr="00653F3E">
        <w:t xml:space="preserve"> Aceasta </w:t>
      </w:r>
      <w:r w:rsidR="00CF5C7B" w:rsidRPr="00653F3E">
        <w:t xml:space="preserve">va </w:t>
      </w:r>
      <w:r w:rsidRPr="00653F3E">
        <w:t>împovăra</w:t>
      </w:r>
      <w:r w:rsidR="00CF5C7B" w:rsidRPr="00653F3E">
        <w:t xml:space="preserve"> </w:t>
      </w:r>
      <w:r w:rsidRPr="00653F3E">
        <w:t xml:space="preserve">semnificativ </w:t>
      </w:r>
      <w:r w:rsidR="00CF5C7B" w:rsidRPr="00653F3E">
        <w:t>jurnalismul de investigație și</w:t>
      </w:r>
      <w:r w:rsidR="009D3BF6" w:rsidRPr="00653F3E">
        <w:t xml:space="preserve"> </w:t>
      </w:r>
      <w:r w:rsidR="00CF5C7B" w:rsidRPr="00653F3E">
        <w:t>va face imposibilă găsirea</w:t>
      </w:r>
      <w:r w:rsidR="00134B2D" w:rsidRPr="00653F3E">
        <w:t xml:space="preserve"> de către public a</w:t>
      </w:r>
      <w:r w:rsidR="00A31068" w:rsidRPr="00653F3E">
        <w:t xml:space="preserve"> </w:t>
      </w:r>
      <w:r w:rsidR="00CF5C7B" w:rsidRPr="00653F3E">
        <w:t>hotărârilor judecătorești în cauzele de rezonanță</w:t>
      </w:r>
      <w:r w:rsidR="00134B2D" w:rsidRPr="00653F3E">
        <w:t xml:space="preserve"> și a informațiilor despre modul de examinare a acestor cauze</w:t>
      </w:r>
      <w:r w:rsidR="00CF5C7B" w:rsidRPr="00653F3E">
        <w:t xml:space="preserve">. Aceasta vă reduce și mai mult încrederea în justiție. </w:t>
      </w:r>
    </w:p>
    <w:p w:rsidR="00BE00D1" w:rsidRPr="00653F3E" w:rsidRDefault="00BE00D1" w:rsidP="00EC7AEC">
      <w:pPr>
        <w:spacing w:after="0" w:line="276" w:lineRule="auto"/>
        <w:jc w:val="both"/>
      </w:pPr>
    </w:p>
    <w:p w:rsidR="00017168" w:rsidRPr="00653F3E" w:rsidRDefault="00DC4873" w:rsidP="00EC7AEC">
      <w:pPr>
        <w:spacing w:after="0" w:line="276" w:lineRule="auto"/>
        <w:jc w:val="both"/>
      </w:pPr>
      <w:r w:rsidRPr="00653F3E">
        <w:t xml:space="preserve">Promovarea </w:t>
      </w:r>
      <w:r w:rsidR="00C67B95" w:rsidRPr="00653F3E">
        <w:t>și eventuala votare a</w:t>
      </w:r>
      <w:r w:rsidR="008A4D4A" w:rsidRPr="00653F3E">
        <w:t xml:space="preserve"> acestui</w:t>
      </w:r>
      <w:r w:rsidR="00C67B95" w:rsidRPr="00653F3E">
        <w:t xml:space="preserve"> </w:t>
      </w:r>
      <w:r w:rsidR="00A31068" w:rsidRPr="00653F3E">
        <w:t>Regulament</w:t>
      </w:r>
      <w:r w:rsidR="00EC7AEC" w:rsidRPr="00653F3E">
        <w:t xml:space="preserve"> </w:t>
      </w:r>
      <w:r w:rsidRPr="00653F3E">
        <w:t xml:space="preserve">are loc contrar </w:t>
      </w:r>
      <w:hyperlink r:id="rId10" w:history="1">
        <w:r w:rsidRPr="00653F3E">
          <w:rPr>
            <w:rStyle w:val="Hyperlink"/>
          </w:rPr>
          <w:t xml:space="preserve">angajamentelor </w:t>
        </w:r>
        <w:r w:rsidR="00C67B95" w:rsidRPr="00653F3E">
          <w:rPr>
            <w:rStyle w:val="Hyperlink"/>
          </w:rPr>
          <w:t>asumate în</w:t>
        </w:r>
        <w:r w:rsidRPr="00653F3E">
          <w:rPr>
            <w:rStyle w:val="Hyperlink"/>
          </w:rPr>
          <w:t xml:space="preserve"> luna august 2017</w:t>
        </w:r>
      </w:hyperlink>
      <w:r w:rsidR="00C67B95" w:rsidRPr="00653F3E">
        <w:t xml:space="preserve"> </w:t>
      </w:r>
      <w:r w:rsidR="008A4D4A" w:rsidRPr="00653F3E">
        <w:t>de către conducerea CSM</w:t>
      </w:r>
      <w:r w:rsidR="00A31068" w:rsidRPr="00653F3E">
        <w:t>,</w:t>
      </w:r>
      <w:r w:rsidR="008A4D4A" w:rsidRPr="00653F3E">
        <w:t xml:space="preserve"> care </w:t>
      </w:r>
      <w:r w:rsidR="00653116" w:rsidRPr="00653F3E">
        <w:t xml:space="preserve">s-a angajat să </w:t>
      </w:r>
      <w:r w:rsidR="00C67B95" w:rsidRPr="00653F3E">
        <w:t>revizui</w:t>
      </w:r>
      <w:r w:rsidR="00653116" w:rsidRPr="00653F3E">
        <w:t>ască</w:t>
      </w:r>
      <w:r w:rsidR="00A31068" w:rsidRPr="00653F3E">
        <w:t xml:space="preserve"> prevederil</w:t>
      </w:r>
      <w:r w:rsidR="00653116" w:rsidRPr="00653F3E">
        <w:t>e</w:t>
      </w:r>
      <w:r w:rsidR="00C67B95" w:rsidRPr="00653F3E">
        <w:t xml:space="preserve"> </w:t>
      </w:r>
      <w:r w:rsidR="00B525AB" w:rsidRPr="00653F3E">
        <w:t xml:space="preserve">problematice ale </w:t>
      </w:r>
      <w:r w:rsidR="00232FA1" w:rsidRPr="00653F3E">
        <w:t xml:space="preserve">Regulamentului </w:t>
      </w:r>
      <w:r w:rsidR="00A31068" w:rsidRPr="00653F3E">
        <w:t>cu implicarea</w:t>
      </w:r>
      <w:r w:rsidR="00C67B95" w:rsidRPr="00653F3E">
        <w:t xml:space="preserve"> reprezentanților </w:t>
      </w:r>
      <w:r w:rsidR="003E5809" w:rsidRPr="00653F3E">
        <w:t>societăți</w:t>
      </w:r>
      <w:r w:rsidR="00C67B95" w:rsidRPr="00653F3E">
        <w:t>i civile și</w:t>
      </w:r>
      <w:r w:rsidR="007268C1" w:rsidRPr="00653F3E">
        <w:t xml:space="preserve"> a</w:t>
      </w:r>
      <w:r w:rsidR="00C67B95" w:rsidRPr="00653F3E">
        <w:t xml:space="preserve"> jurnaliștilor</w:t>
      </w:r>
      <w:r w:rsidR="00EC7AEC" w:rsidRPr="00653F3E">
        <w:t>.</w:t>
      </w:r>
      <w:r w:rsidR="008A4D4A" w:rsidRPr="00653F3E">
        <w:t xml:space="preserve"> </w:t>
      </w:r>
      <w:r w:rsidR="00BE00D1" w:rsidRPr="00653F3E">
        <w:t xml:space="preserve">Din august 2017 jurnaliștii și reprezentanții societății civile nu au fost invitați la vreo ședință a grupului de lucru care lucrează la elaborarea </w:t>
      </w:r>
      <w:r w:rsidR="000B0F9A">
        <w:t>r</w:t>
      </w:r>
      <w:r w:rsidR="00BE00D1" w:rsidRPr="00653F3E">
        <w:t xml:space="preserve">egulamentului și nicio versiune modificată a respectivului </w:t>
      </w:r>
      <w:r w:rsidR="00232FA1">
        <w:t>R</w:t>
      </w:r>
      <w:r w:rsidR="00232FA1" w:rsidRPr="00653F3E">
        <w:t xml:space="preserve">egulament </w:t>
      </w:r>
      <w:r w:rsidR="00BE00D1" w:rsidRPr="00653F3E">
        <w:t xml:space="preserve">nu a fost și încă nu este publicată pe pagina web a CSM. Reprezentantul Centrului Național pentru Protecția Datelor cu Caracter Personal a invitat câțiva jurnaliști pentru a discuta proiectul Regulamentului la 11 octombrie 2017, în timp ce </w:t>
      </w:r>
      <w:r w:rsidR="0088664B" w:rsidRPr="00653F3E">
        <w:t xml:space="preserve">documentul </w:t>
      </w:r>
      <w:r w:rsidR="00BE00D1" w:rsidRPr="00653F3E">
        <w:t xml:space="preserve">este deja pus pe agenda CSM pentru a fi votat la 10 octombrie 2017. </w:t>
      </w:r>
    </w:p>
    <w:p w:rsidR="00017168" w:rsidRPr="00653F3E" w:rsidRDefault="00017168" w:rsidP="00EC7AEC">
      <w:pPr>
        <w:spacing w:after="0" w:line="276" w:lineRule="auto"/>
        <w:jc w:val="both"/>
      </w:pPr>
    </w:p>
    <w:p w:rsidR="00B525AB" w:rsidRPr="00653F3E" w:rsidRDefault="00147129" w:rsidP="008A2309">
      <w:pPr>
        <w:spacing w:after="0" w:line="276" w:lineRule="auto"/>
        <w:jc w:val="both"/>
      </w:pPr>
      <w:hyperlink r:id="rId11" w:history="1">
        <w:r w:rsidR="0089296E" w:rsidRPr="00653F3E">
          <w:rPr>
            <w:rStyle w:val="Hyperlink"/>
          </w:rPr>
          <w:t>V</w:t>
        </w:r>
        <w:r w:rsidR="003E5809" w:rsidRPr="00653F3E">
          <w:rPr>
            <w:rStyle w:val="Hyperlink"/>
          </w:rPr>
          <w:t xml:space="preserve">ersiunea </w:t>
        </w:r>
        <w:r w:rsidR="00507CD1" w:rsidRPr="00653F3E">
          <w:rPr>
            <w:rStyle w:val="Hyperlink"/>
          </w:rPr>
          <w:t>curentă</w:t>
        </w:r>
      </w:hyperlink>
      <w:r w:rsidR="0089296E" w:rsidRPr="00653F3E">
        <w:rPr>
          <w:rStyle w:val="Hyperlink"/>
        </w:rPr>
        <w:t xml:space="preserve"> a proiectului Regulamentului</w:t>
      </w:r>
      <w:r w:rsidR="00507CD1" w:rsidRPr="00653F3E">
        <w:t xml:space="preserve"> </w:t>
      </w:r>
      <w:r w:rsidR="008A2309" w:rsidRPr="00653F3E">
        <w:t xml:space="preserve">trezește îngrijorări </w:t>
      </w:r>
      <w:r w:rsidR="00C40C8D" w:rsidRPr="00653F3E">
        <w:t xml:space="preserve">serioase, </w:t>
      </w:r>
      <w:r w:rsidR="0089296E" w:rsidRPr="00653F3E">
        <w:t xml:space="preserve">deoarece </w:t>
      </w:r>
      <w:r w:rsidR="00C40C8D" w:rsidRPr="00653F3E">
        <w:t>redu</w:t>
      </w:r>
      <w:r w:rsidR="0089296E" w:rsidRPr="00653F3E">
        <w:t>ce</w:t>
      </w:r>
      <w:r w:rsidR="00C40C8D" w:rsidRPr="00653F3E">
        <w:t xml:space="preserve"> considerabil </w:t>
      </w:r>
      <w:r w:rsidR="003E5809" w:rsidRPr="00653F3E">
        <w:t>tra</w:t>
      </w:r>
      <w:r w:rsidR="00C40C8D" w:rsidRPr="00653F3E">
        <w:t>nsparența</w:t>
      </w:r>
      <w:r w:rsidR="002759B2" w:rsidRPr="00653F3E">
        <w:t xml:space="preserve"> siste</w:t>
      </w:r>
      <w:r w:rsidR="00F54D30" w:rsidRPr="00653F3E">
        <w:t xml:space="preserve">mului judiciar. </w:t>
      </w:r>
      <w:r w:rsidR="00C40C8D" w:rsidRPr="00653F3E">
        <w:t>V</w:t>
      </w:r>
      <w:r w:rsidR="006B7F51" w:rsidRPr="00653F3E">
        <w:t xml:space="preserve">ersiunea </w:t>
      </w:r>
      <w:r w:rsidR="00BD00C4" w:rsidRPr="00653F3E">
        <w:t>propusă pentru votare</w:t>
      </w:r>
      <w:r w:rsidR="006B7F51" w:rsidRPr="00653F3E">
        <w:t xml:space="preserve"> prevede</w:t>
      </w:r>
      <w:r w:rsidR="00507CD1" w:rsidRPr="00653F3E">
        <w:t xml:space="preserve">, </w:t>
      </w:r>
      <w:r w:rsidR="00B525AB" w:rsidRPr="00653F3E">
        <w:t xml:space="preserve">printre altele: </w:t>
      </w:r>
    </w:p>
    <w:p w:rsidR="00B525AB" w:rsidRPr="00653F3E" w:rsidRDefault="00B525AB" w:rsidP="006B7F51">
      <w:pPr>
        <w:spacing w:after="0" w:line="276" w:lineRule="auto"/>
        <w:jc w:val="both"/>
      </w:pPr>
    </w:p>
    <w:p w:rsidR="006B7F51" w:rsidRPr="00653F3E" w:rsidRDefault="00562C92" w:rsidP="007D18D8">
      <w:pPr>
        <w:pStyle w:val="ListParagraph"/>
        <w:numPr>
          <w:ilvl w:val="0"/>
          <w:numId w:val="17"/>
        </w:numPr>
        <w:spacing w:after="0" w:line="276" w:lineRule="auto"/>
        <w:jc w:val="both"/>
      </w:pPr>
      <w:r w:rsidRPr="00653F3E">
        <w:rPr>
          <w:b/>
        </w:rPr>
        <w:t>Excluderea</w:t>
      </w:r>
      <w:r w:rsidR="00347953" w:rsidRPr="00653F3E">
        <w:rPr>
          <w:b/>
        </w:rPr>
        <w:t xml:space="preserve"> </w:t>
      </w:r>
      <w:r w:rsidR="002C095D" w:rsidRPr="00653F3E">
        <w:rPr>
          <w:b/>
        </w:rPr>
        <w:t>datelor cu privire la numele și prenumel</w:t>
      </w:r>
      <w:r w:rsidR="002C095D">
        <w:rPr>
          <w:b/>
        </w:rPr>
        <w:t>e</w:t>
      </w:r>
      <w:r w:rsidR="002C095D" w:rsidRPr="00653F3E">
        <w:rPr>
          <w:b/>
        </w:rPr>
        <w:t xml:space="preserve"> părților </w:t>
      </w:r>
      <w:r w:rsidR="0061251C" w:rsidRPr="00653F3E">
        <w:rPr>
          <w:b/>
        </w:rPr>
        <w:t>din hotărârile judecătorești publicate pe portalul instanțelor judecătorești</w:t>
      </w:r>
      <w:r w:rsidR="00746EED" w:rsidRPr="00653F3E">
        <w:rPr>
          <w:b/>
        </w:rPr>
        <w:t>, ceea ce</w:t>
      </w:r>
      <w:r w:rsidR="00746EED" w:rsidRPr="00653F3E">
        <w:t xml:space="preserve"> va face imposibilă găsirea</w:t>
      </w:r>
      <w:r w:rsidR="00B525AB" w:rsidRPr="00653F3E">
        <w:t xml:space="preserve"> hotărârilor judecătorești</w:t>
      </w:r>
      <w:r w:rsidR="00746EED" w:rsidRPr="00653F3E">
        <w:t xml:space="preserve"> de către jurnaliști și public</w:t>
      </w:r>
      <w:r w:rsidR="00B420BE" w:rsidRPr="00653F3E">
        <w:t>. Regulamentul în vigoare nu prevede o astfel de măsură</w:t>
      </w:r>
      <w:r w:rsidR="00746EED" w:rsidRPr="00653F3E">
        <w:t>;</w:t>
      </w:r>
    </w:p>
    <w:p w:rsidR="00746EED" w:rsidRPr="00653F3E" w:rsidRDefault="00746EED" w:rsidP="00017168">
      <w:pPr>
        <w:spacing w:after="0" w:line="276" w:lineRule="auto"/>
        <w:jc w:val="both"/>
        <w:rPr>
          <w:b/>
        </w:rPr>
      </w:pPr>
    </w:p>
    <w:p w:rsidR="007268C1" w:rsidRPr="00653F3E" w:rsidRDefault="00B420BE" w:rsidP="00284326">
      <w:pPr>
        <w:pStyle w:val="ListParagraph"/>
        <w:numPr>
          <w:ilvl w:val="0"/>
          <w:numId w:val="17"/>
        </w:numPr>
        <w:spacing w:after="0" w:line="276" w:lineRule="auto"/>
        <w:jc w:val="both"/>
      </w:pPr>
      <w:r w:rsidRPr="00653F3E">
        <w:rPr>
          <w:b/>
        </w:rPr>
        <w:t xml:space="preserve">Plasarea pe portalul instanțelor de judecată a informației despre ședințele de judecată cu </w:t>
      </w:r>
      <w:r w:rsidR="001B09AB" w:rsidRPr="00653F3E">
        <w:rPr>
          <w:b/>
        </w:rPr>
        <w:t xml:space="preserve">cel puțin </w:t>
      </w:r>
      <w:r w:rsidRPr="00653F3E">
        <w:rPr>
          <w:b/>
        </w:rPr>
        <w:t xml:space="preserve">3 zile înainte </w:t>
      </w:r>
      <w:r w:rsidR="009434C6" w:rsidRPr="00653F3E">
        <w:rPr>
          <w:b/>
        </w:rPr>
        <w:t xml:space="preserve">de desfășurare </w:t>
      </w:r>
      <w:r w:rsidRPr="00653F3E">
        <w:rPr>
          <w:b/>
        </w:rPr>
        <w:t xml:space="preserve">și radierea informațiilor după </w:t>
      </w:r>
      <w:r w:rsidR="009434C6" w:rsidRPr="00653F3E">
        <w:rPr>
          <w:b/>
        </w:rPr>
        <w:t xml:space="preserve">încheierea </w:t>
      </w:r>
      <w:r w:rsidRPr="00653F3E">
        <w:rPr>
          <w:b/>
        </w:rPr>
        <w:t>ședințel</w:t>
      </w:r>
      <w:r w:rsidR="009434C6" w:rsidRPr="00653F3E">
        <w:rPr>
          <w:b/>
        </w:rPr>
        <w:t>or</w:t>
      </w:r>
      <w:r w:rsidRPr="00653F3E">
        <w:rPr>
          <w:b/>
        </w:rPr>
        <w:t xml:space="preserve"> de judecată</w:t>
      </w:r>
      <w:r w:rsidR="002772A3" w:rsidRPr="00653F3E">
        <w:t>.</w:t>
      </w:r>
      <w:r w:rsidRPr="00653F3E">
        <w:t xml:space="preserve"> </w:t>
      </w:r>
      <w:r w:rsidR="00DD0907" w:rsidRPr="00653F3E">
        <w:t>Acest fapt va îngreuna foarte mult</w:t>
      </w:r>
      <w:r w:rsidR="00BE00D1" w:rsidRPr="00653F3E">
        <w:t xml:space="preserve">, </w:t>
      </w:r>
      <w:r w:rsidR="009434C6" w:rsidRPr="00653F3E">
        <w:t xml:space="preserve">dacă </w:t>
      </w:r>
      <w:r w:rsidR="00BE00D1" w:rsidRPr="00653F3E">
        <w:t xml:space="preserve">nu </w:t>
      </w:r>
      <w:r w:rsidR="009434C6" w:rsidRPr="00653F3E">
        <w:t xml:space="preserve">chiar </w:t>
      </w:r>
      <w:r w:rsidR="00BE00D1" w:rsidRPr="00653F3E">
        <w:t>va face imposibilă,</w:t>
      </w:r>
      <w:r w:rsidR="00DD0907" w:rsidRPr="00653F3E">
        <w:t xml:space="preserve"> monitorizarea dosarelor de rezonanță. </w:t>
      </w:r>
      <w:r w:rsidRPr="00653F3E">
        <w:t>R</w:t>
      </w:r>
      <w:r w:rsidR="002772A3" w:rsidRPr="00653F3E">
        <w:t xml:space="preserve">egulamentul </w:t>
      </w:r>
      <w:r w:rsidRPr="00653F3E">
        <w:t>actual nu prevede</w:t>
      </w:r>
      <w:r w:rsidR="002772A3" w:rsidRPr="00653F3E">
        <w:t xml:space="preserve"> radierea acestor informații</w:t>
      </w:r>
      <w:r w:rsidR="001B09AB" w:rsidRPr="00653F3E">
        <w:t xml:space="preserve">. De asemenea, prevederea termenului de 3 zile va împiedica plasarea pe portalul instanțelor de judecată a informației despre ședințele de judecată în cazul cererilor care trebuie să fie soluționate în decurs de 24 </w:t>
      </w:r>
      <w:r w:rsidR="00E816E2">
        <w:t xml:space="preserve">de </w:t>
      </w:r>
      <w:r w:rsidR="001B09AB" w:rsidRPr="00653F3E">
        <w:t>ore de la depunere (de ex., ordonanța de protecție)</w:t>
      </w:r>
      <w:r w:rsidR="009434C6" w:rsidRPr="00653F3E">
        <w:t>;</w:t>
      </w:r>
    </w:p>
    <w:p w:rsidR="007D18D8" w:rsidRPr="00653F3E" w:rsidRDefault="007D18D8" w:rsidP="007D18D8">
      <w:pPr>
        <w:spacing w:after="0" w:line="276" w:lineRule="auto"/>
        <w:jc w:val="both"/>
      </w:pPr>
    </w:p>
    <w:p w:rsidR="007268C1" w:rsidRPr="00653F3E" w:rsidRDefault="007268C1" w:rsidP="007D18D8">
      <w:pPr>
        <w:pStyle w:val="ListParagraph"/>
        <w:numPr>
          <w:ilvl w:val="0"/>
          <w:numId w:val="17"/>
        </w:numPr>
        <w:spacing w:after="0" w:line="276" w:lineRule="auto"/>
        <w:jc w:val="both"/>
      </w:pPr>
      <w:r w:rsidRPr="00653F3E">
        <w:rPr>
          <w:b/>
        </w:rPr>
        <w:t xml:space="preserve">Extinderea categoriilor de hotărâri </w:t>
      </w:r>
      <w:r w:rsidR="00DD0907" w:rsidRPr="00653F3E">
        <w:rPr>
          <w:b/>
        </w:rPr>
        <w:t xml:space="preserve">judecătorești </w:t>
      </w:r>
      <w:r w:rsidRPr="00653F3E">
        <w:rPr>
          <w:b/>
        </w:rPr>
        <w:t>care nu vor mai fi public</w:t>
      </w:r>
      <w:r w:rsidR="00DD0907" w:rsidRPr="00653F3E">
        <w:rPr>
          <w:b/>
        </w:rPr>
        <w:t>ate pe portalul instanțelor judecătorești</w:t>
      </w:r>
      <w:r w:rsidRPr="00653F3E">
        <w:t xml:space="preserve">. </w:t>
      </w:r>
      <w:r w:rsidR="0064378D" w:rsidRPr="00653F3E">
        <w:t xml:space="preserve">Proiectul </w:t>
      </w:r>
      <w:r w:rsidR="00E04DB4" w:rsidRPr="00653F3E">
        <w:t xml:space="preserve">Regulamentului </w:t>
      </w:r>
      <w:r w:rsidR="0064378D" w:rsidRPr="00653F3E">
        <w:t xml:space="preserve">introduce </w:t>
      </w:r>
      <w:r w:rsidR="00DD0907" w:rsidRPr="00653F3E">
        <w:t>temeiuri</w:t>
      </w:r>
      <w:r w:rsidR="007D18D8" w:rsidRPr="00653F3E">
        <w:t xml:space="preserve"> noi care justifică</w:t>
      </w:r>
      <w:r w:rsidRPr="00653F3E">
        <w:t xml:space="preserve"> nepublicarea hotărârilor judecătorești</w:t>
      </w:r>
      <w:r w:rsidR="00DD0907" w:rsidRPr="00653F3E">
        <w:t>, cum ar fi:</w:t>
      </w:r>
      <w:r w:rsidRPr="00653F3E">
        <w:t xml:space="preserve"> „interesul respectării moralității” sau „circumstanțele speciale pentru a nu aduce atingere </w:t>
      </w:r>
      <w:r w:rsidR="005663D6" w:rsidRPr="00653F3E">
        <w:t>intereselor justiției”. Aceste temeiuri</w:t>
      </w:r>
      <w:r w:rsidRPr="00653F3E">
        <w:t xml:space="preserve"> </w:t>
      </w:r>
      <w:r w:rsidRPr="00653F3E">
        <w:lastRenderedPageBreak/>
        <w:t xml:space="preserve">sunt foarte </w:t>
      </w:r>
      <w:r w:rsidR="007D18D8" w:rsidRPr="00653F3E">
        <w:t>vagi și lasă</w:t>
      </w:r>
      <w:r w:rsidRPr="00653F3E">
        <w:t xml:space="preserve"> loc pentru </w:t>
      </w:r>
      <w:r w:rsidR="007D18D8" w:rsidRPr="00653F3E">
        <w:t>abuzuri</w:t>
      </w:r>
      <w:r w:rsidRPr="00653F3E">
        <w:t xml:space="preserve">. </w:t>
      </w:r>
      <w:r w:rsidR="00DD0907" w:rsidRPr="00653F3E">
        <w:t>Investigațiile jurnalistice deja au constatat că multe hotărâri judecătorești sunt anonimizate, deși nu ar fi trebuit să fie anonimizate</w:t>
      </w:r>
      <w:r w:rsidR="009434C6" w:rsidRPr="00653F3E">
        <w:t>;</w:t>
      </w:r>
    </w:p>
    <w:p w:rsidR="00F54D30" w:rsidRPr="00653F3E" w:rsidRDefault="00F54D30" w:rsidP="00017168">
      <w:pPr>
        <w:spacing w:after="0" w:line="276" w:lineRule="auto"/>
        <w:jc w:val="both"/>
        <w:rPr>
          <w:b/>
        </w:rPr>
      </w:pPr>
    </w:p>
    <w:p w:rsidR="001B09AB" w:rsidRPr="00653F3E" w:rsidRDefault="00F54D30" w:rsidP="007D18D8">
      <w:pPr>
        <w:pStyle w:val="ListParagraph"/>
        <w:numPr>
          <w:ilvl w:val="0"/>
          <w:numId w:val="17"/>
        </w:numPr>
        <w:spacing w:after="0" w:line="276" w:lineRule="auto"/>
        <w:jc w:val="both"/>
      </w:pPr>
      <w:r w:rsidRPr="00653F3E">
        <w:rPr>
          <w:b/>
        </w:rPr>
        <w:t xml:space="preserve">Accesul </w:t>
      </w:r>
      <w:r w:rsidR="00AE5611" w:rsidRPr="00653F3E">
        <w:rPr>
          <w:b/>
        </w:rPr>
        <w:t>integral</w:t>
      </w:r>
      <w:r w:rsidRPr="00653F3E">
        <w:rPr>
          <w:b/>
        </w:rPr>
        <w:t xml:space="preserve"> la hotărârile judecătorești</w:t>
      </w:r>
      <w:r w:rsidR="006B7F51" w:rsidRPr="00653F3E">
        <w:rPr>
          <w:b/>
        </w:rPr>
        <w:t xml:space="preserve"> printr-un mecanism de identificare a utilizatorului</w:t>
      </w:r>
      <w:r w:rsidR="00D600BE" w:rsidRPr="00653F3E">
        <w:rPr>
          <w:b/>
        </w:rPr>
        <w:t>, după o înregistrare prealabilă</w:t>
      </w:r>
      <w:r w:rsidRPr="00653F3E">
        <w:t>. Proiectul prevede posibilitatea accesării hotărârilor ju</w:t>
      </w:r>
      <w:r w:rsidR="00AE5611" w:rsidRPr="00653F3E">
        <w:t xml:space="preserve">decătorești în format integral </w:t>
      </w:r>
      <w:r w:rsidRPr="00653F3E">
        <w:t xml:space="preserve">pentru </w:t>
      </w:r>
      <w:r w:rsidR="00D600BE" w:rsidRPr="00653F3E">
        <w:t>jurnaliști și cercetători</w:t>
      </w:r>
      <w:r w:rsidRPr="00653F3E">
        <w:t xml:space="preserve">. </w:t>
      </w:r>
      <w:r w:rsidR="00D600BE" w:rsidRPr="00653F3E">
        <w:t xml:space="preserve">Acest fapt este ilogic, dacă se dorește protecția vieții private. Jurnaliștii nu ar trebui să aibă acces la </w:t>
      </w:r>
      <w:r w:rsidR="00F55FD6" w:rsidRPr="00653F3E">
        <w:t>hotărârile în care protecția vie</w:t>
      </w:r>
      <w:r w:rsidR="00D600BE" w:rsidRPr="00653F3E">
        <w:t xml:space="preserve">ții private </w:t>
      </w:r>
      <w:r w:rsidR="00B337B2" w:rsidRPr="00653F3E">
        <w:t xml:space="preserve">este </w:t>
      </w:r>
      <w:r w:rsidR="00D600BE" w:rsidRPr="00653F3E">
        <w:t>justific</w:t>
      </w:r>
      <w:r w:rsidR="00B337B2" w:rsidRPr="00653F3E">
        <w:t>ată</w:t>
      </w:r>
      <w:r w:rsidR="00D600BE" w:rsidRPr="00653F3E">
        <w:t xml:space="preserve">. </w:t>
      </w:r>
      <w:r w:rsidR="00F55FD6" w:rsidRPr="00653F3E">
        <w:t>Pe de altă parte, a</w:t>
      </w:r>
      <w:r w:rsidR="00D600BE" w:rsidRPr="00653F3E">
        <w:t>ccesarea</w:t>
      </w:r>
      <w:r w:rsidR="00AE5611" w:rsidRPr="00653F3E">
        <w:t xml:space="preserve"> hotărârilor judecătorești printr-un mecanism de logare </w:t>
      </w:r>
      <w:r w:rsidR="00D600BE" w:rsidRPr="00653F3E">
        <w:t>permite</w:t>
      </w:r>
      <w:r w:rsidR="00AE5611" w:rsidRPr="00653F3E">
        <w:t xml:space="preserve"> </w:t>
      </w:r>
      <w:r w:rsidR="00D600BE" w:rsidRPr="00653F3E">
        <w:t>identificarea</w:t>
      </w:r>
      <w:r w:rsidR="007268C1" w:rsidRPr="00653F3E">
        <w:t xml:space="preserve"> și </w:t>
      </w:r>
      <w:r w:rsidR="00D600BE" w:rsidRPr="00653F3E">
        <w:t>monitorizarea</w:t>
      </w:r>
      <w:r w:rsidR="00F55FD6" w:rsidRPr="00653F3E">
        <w:t xml:space="preserve"> jurn</w:t>
      </w:r>
      <w:r w:rsidR="007D18D8" w:rsidRPr="00653F3E">
        <w:t>aliștilor, fapt inacceptabil într-</w:t>
      </w:r>
      <w:r w:rsidR="00F55FD6" w:rsidRPr="00653F3E">
        <w:t>o societate democratică</w:t>
      </w:r>
      <w:r w:rsidR="007268C1" w:rsidRPr="00653F3E">
        <w:t xml:space="preserve">. </w:t>
      </w:r>
      <w:r w:rsidR="001B09AB" w:rsidRPr="00653F3E">
        <w:t xml:space="preserve">Mai mult, această propunere nu este susținută de fapte. În </w:t>
      </w:r>
      <w:r w:rsidR="00232FA1" w:rsidRPr="00653F3E">
        <w:t xml:space="preserve">Regulament </w:t>
      </w:r>
      <w:r w:rsidR="001B09AB" w:rsidRPr="00653F3E">
        <w:t xml:space="preserve">nu este specificat când ar putea fi creat sistemul prin care jurnaliștii să aibă acces la hotărârile judecătorești depersonalizate și care ar fi termenii și condițiile. Acest proces ar putea dura luni de zile sau chiar ani de zile.  </w:t>
      </w:r>
    </w:p>
    <w:p w:rsidR="003E5809" w:rsidRPr="00653F3E" w:rsidRDefault="003E5809" w:rsidP="00EC7AEC">
      <w:pPr>
        <w:spacing w:after="0" w:line="276" w:lineRule="auto"/>
        <w:jc w:val="both"/>
      </w:pPr>
    </w:p>
    <w:p w:rsidR="004E072A" w:rsidRPr="00653F3E" w:rsidRDefault="007D18D8" w:rsidP="00EC7AEC">
      <w:pPr>
        <w:spacing w:after="0" w:line="276" w:lineRule="auto"/>
        <w:jc w:val="both"/>
      </w:pPr>
      <w:r w:rsidRPr="00653F3E">
        <w:t xml:space="preserve">Nu </w:t>
      </w:r>
      <w:r w:rsidR="00BE00D1" w:rsidRPr="00653F3E">
        <w:t>sunt deloc clare</w:t>
      </w:r>
      <w:r w:rsidRPr="00653F3E">
        <w:t xml:space="preserve"> considerente</w:t>
      </w:r>
      <w:r w:rsidR="00BE00D1" w:rsidRPr="00653F3E">
        <w:t>le</w:t>
      </w:r>
      <w:r w:rsidRPr="00653F3E">
        <w:t xml:space="preserve"> din care aspectele de mai sus sunt promovate cu </w:t>
      </w:r>
      <w:r w:rsidR="00BE00D1" w:rsidRPr="00653F3E">
        <w:t xml:space="preserve">o atare </w:t>
      </w:r>
      <w:r w:rsidRPr="00653F3E">
        <w:t>insistență. Protecția vieții private nu po</w:t>
      </w:r>
      <w:r w:rsidR="00BE00D1" w:rsidRPr="00653F3E">
        <w:t>a</w:t>
      </w:r>
      <w:r w:rsidRPr="00653F3E">
        <w:t>t</w:t>
      </w:r>
      <w:r w:rsidR="00BE00D1" w:rsidRPr="00653F3E">
        <w:t>e</w:t>
      </w:r>
      <w:r w:rsidRPr="00653F3E">
        <w:t xml:space="preserve"> justifica astfel de măsuri</w:t>
      </w:r>
      <w:r w:rsidR="00BE00D1" w:rsidRPr="00653F3E">
        <w:t xml:space="preserve"> radicale, care limitează atât de mult transparența actului de justiție</w:t>
      </w:r>
      <w:r w:rsidRPr="00653F3E">
        <w:t xml:space="preserve">. </w:t>
      </w:r>
      <w:r w:rsidR="004E072A" w:rsidRPr="00653F3E">
        <w:t>Pe de altă parte, p</w:t>
      </w:r>
      <w:r w:rsidR="00F55FD6" w:rsidRPr="00653F3E">
        <w:t>roiectul</w:t>
      </w:r>
      <w:r w:rsidR="00F54D30" w:rsidRPr="00653F3E">
        <w:t xml:space="preserve"> </w:t>
      </w:r>
      <w:r w:rsidR="00507CD1" w:rsidRPr="00653F3E">
        <w:t xml:space="preserve">nu rezolvă în niciun fel problema restricționării căutării hotărârilor după numele părților, funcție exclusă </w:t>
      </w:r>
      <w:r w:rsidR="00F55FD6" w:rsidRPr="00653F3E">
        <w:t xml:space="preserve">fără vreun temei legal </w:t>
      </w:r>
      <w:r w:rsidR="00507CD1" w:rsidRPr="00653F3E">
        <w:t xml:space="preserve">de pe portalul național al instanțelor de judecată </w:t>
      </w:r>
      <w:r w:rsidR="00F55FD6" w:rsidRPr="00653F3E">
        <w:t>în</w:t>
      </w:r>
      <w:r w:rsidR="00507CD1" w:rsidRPr="00653F3E">
        <w:t xml:space="preserve"> ianuarie</w:t>
      </w:r>
      <w:r w:rsidR="00F54D30" w:rsidRPr="00653F3E">
        <w:t xml:space="preserve"> 2017</w:t>
      </w:r>
      <w:r w:rsidR="00507CD1" w:rsidRPr="00653F3E">
        <w:t xml:space="preserve">. </w:t>
      </w:r>
    </w:p>
    <w:p w:rsidR="004E072A" w:rsidRPr="00653F3E" w:rsidRDefault="004E072A" w:rsidP="00EC7AEC">
      <w:pPr>
        <w:spacing w:after="0" w:line="276" w:lineRule="auto"/>
        <w:jc w:val="both"/>
      </w:pPr>
    </w:p>
    <w:p w:rsidR="00507CD1" w:rsidRPr="00653F3E" w:rsidRDefault="00F55FD6" w:rsidP="00EC7AEC">
      <w:pPr>
        <w:spacing w:after="0" w:line="276" w:lineRule="auto"/>
        <w:jc w:val="both"/>
      </w:pPr>
      <w:r w:rsidRPr="00653F3E">
        <w:t>M</w:t>
      </w:r>
      <w:r w:rsidR="00507CD1" w:rsidRPr="00653F3E">
        <w:t xml:space="preserve">ai multe organizații ale societății civile au expediat </w:t>
      </w:r>
      <w:r w:rsidR="006B7F51" w:rsidRPr="00653F3E">
        <w:t xml:space="preserve">anterior </w:t>
      </w:r>
      <w:r w:rsidR="004E072A" w:rsidRPr="00653F3E">
        <w:t>în adresa</w:t>
      </w:r>
      <w:r w:rsidR="00F332FF" w:rsidRPr="00653F3E">
        <w:t xml:space="preserve"> </w:t>
      </w:r>
      <w:r w:rsidR="00F54D30" w:rsidRPr="00653F3E">
        <w:t xml:space="preserve">CSM mai multe </w:t>
      </w:r>
      <w:hyperlink r:id="rId12" w:history="1">
        <w:r w:rsidR="004E072A" w:rsidRPr="00653F3E">
          <w:rPr>
            <w:rStyle w:val="Hyperlink"/>
          </w:rPr>
          <w:t>recomandări</w:t>
        </w:r>
      </w:hyperlink>
      <w:r w:rsidR="008A2309" w:rsidRPr="00653F3E">
        <w:t xml:space="preserve"> pent</w:t>
      </w:r>
      <w:r w:rsidR="00F54D30" w:rsidRPr="00653F3E">
        <w:t xml:space="preserve">ru îmbunătățirea Regulamentului </w:t>
      </w:r>
      <w:r w:rsidR="008A2309" w:rsidRPr="00653F3E">
        <w:t>privind publicarea hotărârilor judecătorești pe portalul unic al instanțelor</w:t>
      </w:r>
      <w:r w:rsidR="00F54D30" w:rsidRPr="00653F3E">
        <w:t xml:space="preserve">. </w:t>
      </w:r>
      <w:r w:rsidR="00F332FF" w:rsidRPr="00653F3E">
        <w:t xml:space="preserve">Niciuna din </w:t>
      </w:r>
      <w:r w:rsidR="004227E2" w:rsidRPr="00653F3E">
        <w:t xml:space="preserve">acele </w:t>
      </w:r>
      <w:r w:rsidR="00F332FF" w:rsidRPr="00653F3E">
        <w:t xml:space="preserve">recomandări nu </w:t>
      </w:r>
      <w:r w:rsidR="00B337B2" w:rsidRPr="00653F3E">
        <w:t xml:space="preserve">a fost </w:t>
      </w:r>
      <w:r w:rsidR="0061251C">
        <w:t>acceptată</w:t>
      </w:r>
      <w:r w:rsidR="00F332FF" w:rsidRPr="00653F3E">
        <w:t xml:space="preserve"> în proiect</w:t>
      </w:r>
      <w:r w:rsidR="00B337B2" w:rsidRPr="00653F3E">
        <w:t>ul propus pentru votare</w:t>
      </w:r>
      <w:r w:rsidR="00F332FF" w:rsidRPr="00653F3E">
        <w:t>.</w:t>
      </w:r>
      <w:r w:rsidRPr="00653F3E">
        <w:t xml:space="preserve"> </w:t>
      </w:r>
      <w:r w:rsidR="00BE00D1" w:rsidRPr="00653F3E">
        <w:t>Mai mult, n</w:t>
      </w:r>
      <w:r w:rsidRPr="00653F3E">
        <w:t xml:space="preserve">u se explică nici din care considerente ele nu au fost acceptate, deși se </w:t>
      </w:r>
      <w:r w:rsidR="002C6E7E" w:rsidRPr="00653F3E">
        <w:t xml:space="preserve">bazează </w:t>
      </w:r>
      <w:r w:rsidRPr="00653F3E">
        <w:t>pe cele mai bune practici comparate.</w:t>
      </w:r>
    </w:p>
    <w:p w:rsidR="005663D6" w:rsidRPr="00653F3E" w:rsidRDefault="005663D6" w:rsidP="00EC7AEC">
      <w:pPr>
        <w:spacing w:after="0" w:line="276" w:lineRule="auto"/>
        <w:jc w:val="both"/>
      </w:pPr>
    </w:p>
    <w:p w:rsidR="005663D6" w:rsidRPr="00653F3E" w:rsidRDefault="005663D6" w:rsidP="005663D6">
      <w:pPr>
        <w:spacing w:after="0" w:line="276" w:lineRule="auto"/>
        <w:jc w:val="both"/>
      </w:pPr>
      <w:r w:rsidRPr="00653F3E">
        <w:t xml:space="preserve">În forma în care a fost propus, proiectul </w:t>
      </w:r>
      <w:r w:rsidR="00E04DB4" w:rsidRPr="00653F3E">
        <w:t xml:space="preserve">Regulamentului </w:t>
      </w:r>
      <w:r w:rsidRPr="00653F3E">
        <w:t xml:space="preserve">nu poate fi susținut. Adoptarea acestuia va însemna închiderea sistemului judecătoresc față de public, </w:t>
      </w:r>
      <w:r w:rsidR="00F55FD6" w:rsidRPr="00653F3E">
        <w:t xml:space="preserve">scăderea și mai mare a încrederii în justiție și </w:t>
      </w:r>
      <w:r w:rsidRPr="00653F3E">
        <w:t>anularea progreselor majore ale Republicii Moldova în asigurarea transparenței sistemului judiciar</w:t>
      </w:r>
      <w:r w:rsidR="00287E04" w:rsidRPr="00653F3E">
        <w:t>,</w:t>
      </w:r>
      <w:r w:rsidRPr="00653F3E">
        <w:t xml:space="preserve"> </w:t>
      </w:r>
      <w:r w:rsidR="00E94E68" w:rsidRPr="00653F3E">
        <w:t>realizate începând cu anul 2009</w:t>
      </w:r>
      <w:r w:rsidRPr="00653F3E">
        <w:t xml:space="preserve">. </w:t>
      </w:r>
      <w:r w:rsidR="00E94E68" w:rsidRPr="00653F3E">
        <w:t>A</w:t>
      </w:r>
      <w:r w:rsidRPr="00653F3E">
        <w:t xml:space="preserve">ceste prevederi sunt contrare </w:t>
      </w:r>
      <w:r w:rsidR="004E072A" w:rsidRPr="00653F3E">
        <w:t xml:space="preserve">și </w:t>
      </w:r>
      <w:r w:rsidRPr="00653F3E">
        <w:t xml:space="preserve">obiectivelor și spiritului Strategiei de Reformă a Sectorului Justiției </w:t>
      </w:r>
      <w:r w:rsidR="00E94E68" w:rsidRPr="00653F3E">
        <w:t>pentru anii 2011 - 2016</w:t>
      </w:r>
      <w:r w:rsidRPr="00653F3E">
        <w:t>.</w:t>
      </w:r>
      <w:r w:rsidR="00E94E68" w:rsidRPr="00653F3E">
        <w:t xml:space="preserve"> </w:t>
      </w:r>
      <w:r w:rsidR="00B9009A" w:rsidRPr="00653F3E">
        <w:t>Mai mult, anularea posibilității de identificare a hotărârilor judecătorești după numele persoanelor în orice cauză va face imposibilă verificarea trecutului persoanelor care pretind la funcții înalte în stat, precum și monitorizarea cauzelor de corupție. Munca jurnaliștilor de investigație va fi practic imposibilă.</w:t>
      </w:r>
    </w:p>
    <w:p w:rsidR="00F332FF" w:rsidRPr="00653F3E" w:rsidRDefault="00F332FF" w:rsidP="00EC7AEC">
      <w:pPr>
        <w:spacing w:after="0" w:line="276" w:lineRule="auto"/>
        <w:jc w:val="both"/>
      </w:pPr>
    </w:p>
    <w:p w:rsidR="00F332FF" w:rsidRPr="00653F3E" w:rsidRDefault="00E04DB4" w:rsidP="00F332FF">
      <w:pPr>
        <w:spacing w:after="0" w:line="276" w:lineRule="auto"/>
        <w:jc w:val="both"/>
      </w:pPr>
      <w:r>
        <w:t>S</w:t>
      </w:r>
      <w:r w:rsidR="00F332FF" w:rsidRPr="00653F3E">
        <w:t>emnatar</w:t>
      </w:r>
      <w:r>
        <w:t>ii prezentului apel</w:t>
      </w:r>
      <w:r w:rsidR="00F332FF" w:rsidRPr="00653F3E">
        <w:t xml:space="preserve"> remarcă </w:t>
      </w:r>
      <w:r w:rsidR="00E94E68" w:rsidRPr="00653F3E">
        <w:t xml:space="preserve">cu satisfacție </w:t>
      </w:r>
      <w:r w:rsidR="00F54D30" w:rsidRPr="00653F3E">
        <w:t>poziția Curții Supreme de Justiție</w:t>
      </w:r>
      <w:r w:rsidR="00BE00D1" w:rsidRPr="00653F3E">
        <w:t xml:space="preserve"> (CSJ)</w:t>
      </w:r>
      <w:r w:rsidR="00421C0F" w:rsidRPr="00653F3E">
        <w:t xml:space="preserve"> în acest caz, care </w:t>
      </w:r>
      <w:r w:rsidR="007268C1" w:rsidRPr="00653F3E">
        <w:t xml:space="preserve">a </w:t>
      </w:r>
      <w:r w:rsidR="00F54D30" w:rsidRPr="00653F3E">
        <w:t>e</w:t>
      </w:r>
      <w:r w:rsidR="006B7F51" w:rsidRPr="00653F3E">
        <w:t xml:space="preserve">laborat propriul proiect de </w:t>
      </w:r>
      <w:r w:rsidR="00232FA1" w:rsidRPr="00653F3E">
        <w:t>Regulament</w:t>
      </w:r>
      <w:r w:rsidR="004E072A" w:rsidRPr="00653F3E">
        <w:t>, care urmează logica celor mai bune practici comparate</w:t>
      </w:r>
      <w:r w:rsidR="00BE00D1" w:rsidRPr="00653F3E">
        <w:t xml:space="preserve"> și jurisprudența Curții Europene a Drepturilor Omului</w:t>
      </w:r>
      <w:r w:rsidR="00421C0F" w:rsidRPr="00653F3E">
        <w:t xml:space="preserve">. </w:t>
      </w:r>
      <w:r w:rsidR="00C44E40">
        <w:t>S</w:t>
      </w:r>
      <w:r w:rsidR="00F54D30" w:rsidRPr="00653F3E">
        <w:t>emnatar</w:t>
      </w:r>
      <w:r w:rsidR="00C44E40">
        <w:t>ii</w:t>
      </w:r>
      <w:r w:rsidR="00F54D30" w:rsidRPr="00653F3E">
        <w:t xml:space="preserve"> recomandă</w:t>
      </w:r>
      <w:r w:rsidR="00F332FF" w:rsidRPr="00653F3E">
        <w:t xml:space="preserve"> utilizarea </w:t>
      </w:r>
      <w:r w:rsidR="00232FA1">
        <w:t xml:space="preserve">proiectului </w:t>
      </w:r>
      <w:r w:rsidR="00232FA1" w:rsidRPr="00653F3E">
        <w:t>Regulamentului</w:t>
      </w:r>
      <w:r w:rsidR="009C65A7">
        <w:t xml:space="preserve"> elaborat de</w:t>
      </w:r>
      <w:r w:rsidR="00232FA1" w:rsidRPr="00653F3E">
        <w:t xml:space="preserve"> </w:t>
      </w:r>
      <w:r w:rsidR="00F332FF" w:rsidRPr="00653F3E">
        <w:t xml:space="preserve">CSJ </w:t>
      </w:r>
      <w:r w:rsidR="006B7F51" w:rsidRPr="00653F3E">
        <w:t>drept bază pentru următoarele discuții în cadrul grupului de lucru creat</w:t>
      </w:r>
      <w:r w:rsidR="007268C1" w:rsidRPr="00653F3E">
        <w:t xml:space="preserve"> pentru îmbunătățirea </w:t>
      </w:r>
      <w:r w:rsidR="00C44E40" w:rsidRPr="00653F3E">
        <w:t xml:space="preserve">Regulamentului </w:t>
      </w:r>
      <w:r w:rsidR="007268C1" w:rsidRPr="00653F3E">
        <w:t xml:space="preserve">privind modul de publicare a hotărârilor judecătorești, cu </w:t>
      </w:r>
      <w:r w:rsidR="00AE5611" w:rsidRPr="00653F3E">
        <w:t>îmbunătățirea</w:t>
      </w:r>
      <w:r w:rsidR="006B7F51" w:rsidRPr="00653F3E">
        <w:t xml:space="preserve"> prevederilor </w:t>
      </w:r>
      <w:r w:rsidR="007268C1" w:rsidRPr="00653F3E">
        <w:t>acestui</w:t>
      </w:r>
      <w:r w:rsidR="00C44E40">
        <w:t>a</w:t>
      </w:r>
      <w:r w:rsidR="007268C1" w:rsidRPr="00653F3E">
        <w:t xml:space="preserve"> în </w:t>
      </w:r>
      <w:r w:rsidR="006B7F51" w:rsidRPr="00653F3E">
        <w:t xml:space="preserve">partea ce ține de </w:t>
      </w:r>
      <w:r w:rsidR="007268C1" w:rsidRPr="00653F3E">
        <w:t>definirea mai exactă a</w:t>
      </w:r>
      <w:r w:rsidR="00F54D30" w:rsidRPr="00653F3E">
        <w:t xml:space="preserve"> categoriilor de hotărâri care </w:t>
      </w:r>
      <w:r w:rsidR="007268C1" w:rsidRPr="00653F3E">
        <w:t xml:space="preserve">pot </w:t>
      </w:r>
      <w:r w:rsidR="00AD2C8A" w:rsidRPr="00653F3E">
        <w:t xml:space="preserve">sau </w:t>
      </w:r>
      <w:r w:rsidR="00F54D30" w:rsidRPr="00653F3E">
        <w:t>nu pot fi pu</w:t>
      </w:r>
      <w:r w:rsidR="007268C1" w:rsidRPr="00653F3E">
        <w:t xml:space="preserve">blicate pe portalul instanțelor, precum și </w:t>
      </w:r>
      <w:r w:rsidR="00F54D30" w:rsidRPr="00653F3E">
        <w:t>stabilirea principiul</w:t>
      </w:r>
      <w:r w:rsidR="00BE00D1" w:rsidRPr="00653F3E">
        <w:t>ui</w:t>
      </w:r>
      <w:r w:rsidR="00F54D30" w:rsidRPr="00653F3E">
        <w:t xml:space="preserve"> conform căruia nepublicarea și depersonalizarea </w:t>
      </w:r>
      <w:r w:rsidR="00AD2C8A" w:rsidRPr="00653F3E">
        <w:t xml:space="preserve">hotărârilor </w:t>
      </w:r>
      <w:r w:rsidR="00F54D30" w:rsidRPr="00653F3E">
        <w:t xml:space="preserve">reprezintă o excepție </w:t>
      </w:r>
      <w:r w:rsidR="004E072A" w:rsidRPr="00653F3E">
        <w:t>și nu regul</w:t>
      </w:r>
      <w:r w:rsidR="006C7B0A">
        <w:t>ă</w:t>
      </w:r>
      <w:r w:rsidR="00F54D30" w:rsidRPr="00653F3E">
        <w:t>.</w:t>
      </w:r>
      <w:r w:rsidR="006B7F51" w:rsidRPr="00653F3E">
        <w:t xml:space="preserve"> </w:t>
      </w:r>
    </w:p>
    <w:p w:rsidR="00507CD1" w:rsidRPr="00653F3E" w:rsidRDefault="00507CD1" w:rsidP="00EC7AEC">
      <w:pPr>
        <w:spacing w:after="0" w:line="276" w:lineRule="auto"/>
        <w:jc w:val="both"/>
      </w:pPr>
    </w:p>
    <w:p w:rsidR="00F332FF" w:rsidRPr="00653F3E" w:rsidRDefault="00F332FF" w:rsidP="00F332FF">
      <w:pPr>
        <w:spacing w:after="0" w:line="276" w:lineRule="auto"/>
        <w:jc w:val="both"/>
      </w:pPr>
      <w:r w:rsidRPr="00653F3E">
        <w:rPr>
          <w:b/>
        </w:rPr>
        <w:t>Semnatarii solicită Consiliului Superior al Magistraturii</w:t>
      </w:r>
      <w:r w:rsidRPr="00653F3E">
        <w:t xml:space="preserve">: </w:t>
      </w:r>
    </w:p>
    <w:p w:rsidR="00F332FF" w:rsidRPr="00653F3E" w:rsidRDefault="00BE00D1" w:rsidP="00F332FF">
      <w:pPr>
        <w:pStyle w:val="ListParagraph"/>
        <w:numPr>
          <w:ilvl w:val="0"/>
          <w:numId w:val="10"/>
        </w:numPr>
        <w:spacing w:after="0" w:line="276" w:lineRule="auto"/>
        <w:jc w:val="both"/>
      </w:pPr>
      <w:r w:rsidRPr="00653F3E">
        <w:t xml:space="preserve">Amânarea adoptării </w:t>
      </w:r>
      <w:r w:rsidR="00C17CF1" w:rsidRPr="00653F3E">
        <w:t xml:space="preserve">Regulamentului privind modul de publicare a hotărârilor judecătorești </w:t>
      </w:r>
      <w:r w:rsidR="002E4018">
        <w:t xml:space="preserve">în versiunea curentă, </w:t>
      </w:r>
      <w:r w:rsidR="00CE5443" w:rsidRPr="00653F3E">
        <w:t>în</w:t>
      </w:r>
      <w:r w:rsidR="00E94E68" w:rsidRPr="00653F3E">
        <w:t xml:space="preserve"> ședința CSM din</w:t>
      </w:r>
      <w:r w:rsidR="005663D6" w:rsidRPr="00653F3E">
        <w:t xml:space="preserve"> </w:t>
      </w:r>
      <w:r w:rsidR="00E94E68" w:rsidRPr="00653F3E">
        <w:t>10 octombrie 2017</w:t>
      </w:r>
      <w:r w:rsidR="006B7F51" w:rsidRPr="00653F3E">
        <w:t xml:space="preserve">; </w:t>
      </w:r>
    </w:p>
    <w:p w:rsidR="00520E99" w:rsidRPr="00653F3E" w:rsidRDefault="001B09AB" w:rsidP="00CE5443">
      <w:pPr>
        <w:pStyle w:val="ListParagraph"/>
        <w:numPr>
          <w:ilvl w:val="0"/>
          <w:numId w:val="10"/>
        </w:numPr>
        <w:spacing w:after="0" w:line="276" w:lineRule="auto"/>
        <w:jc w:val="both"/>
      </w:pPr>
      <w:r w:rsidRPr="003048B8">
        <w:lastRenderedPageBreak/>
        <w:t xml:space="preserve">Revenirea la procesul de elaborare a  Regulamentului </w:t>
      </w:r>
      <w:r w:rsidR="00A15127">
        <w:t>î</w:t>
      </w:r>
      <w:r w:rsidRPr="003048B8">
        <w:t>n cadrul grupului</w:t>
      </w:r>
      <w:r w:rsidR="007249EA" w:rsidRPr="003048B8">
        <w:t xml:space="preserve"> de lucru, </w:t>
      </w:r>
      <w:r w:rsidR="00272DDC" w:rsidRPr="003048B8">
        <w:t xml:space="preserve">cu participarea </w:t>
      </w:r>
      <w:r w:rsidR="00272DDC" w:rsidRPr="00653F3E">
        <w:t>reprezentanților presei și a societății civile</w:t>
      </w:r>
      <w:r w:rsidR="00272DDC">
        <w:t>,</w:t>
      </w:r>
      <w:r w:rsidR="00272DDC" w:rsidRPr="00653F3E">
        <w:t xml:space="preserve"> </w:t>
      </w:r>
      <w:r w:rsidR="00272DDC" w:rsidRPr="003048B8">
        <w:t>în baza celor mai bune practici comparate</w:t>
      </w:r>
      <w:r w:rsidR="00272DDC">
        <w:t>,</w:t>
      </w:r>
      <w:r w:rsidR="00272DDC" w:rsidRPr="003048B8">
        <w:t xml:space="preserve"> </w:t>
      </w:r>
      <w:r w:rsidR="007249EA" w:rsidRPr="003048B8">
        <w:t>având ca bază proiectul Regulamentului elaborat de Curtea Supremă de Justiție. Publicarea din timp a informațiilor despre ședințele grupului de lucru, precum și a versiunii de lucru a Regulamentului.</w:t>
      </w:r>
    </w:p>
    <w:p w:rsidR="00421C0F" w:rsidRPr="00653F3E" w:rsidRDefault="005663D6" w:rsidP="00520E99">
      <w:pPr>
        <w:pStyle w:val="ListParagraph"/>
        <w:spacing w:after="0" w:line="276" w:lineRule="auto"/>
        <w:jc w:val="both"/>
      </w:pPr>
      <w:r w:rsidRPr="00653F3E">
        <w:t xml:space="preserve"> </w:t>
      </w:r>
    </w:p>
    <w:p w:rsidR="00C67B95" w:rsidRPr="00653F3E" w:rsidRDefault="00B525AB" w:rsidP="00EC7AEC">
      <w:pPr>
        <w:spacing w:after="0" w:line="276" w:lineRule="auto"/>
        <w:jc w:val="both"/>
        <w:rPr>
          <w:b/>
        </w:rPr>
      </w:pPr>
      <w:r w:rsidRPr="00653F3E">
        <w:rPr>
          <w:b/>
        </w:rPr>
        <w:t>Organizaț</w:t>
      </w:r>
      <w:r w:rsidR="006B7F51" w:rsidRPr="00653F3E">
        <w:rPr>
          <w:b/>
        </w:rPr>
        <w:t xml:space="preserve">ii și persoane </w:t>
      </w:r>
      <w:r w:rsidRPr="00653F3E">
        <w:rPr>
          <w:b/>
        </w:rPr>
        <w:t xml:space="preserve">semnatare: </w:t>
      </w:r>
    </w:p>
    <w:p w:rsidR="00A73285" w:rsidRPr="00653F3E" w:rsidRDefault="00A73285" w:rsidP="00421C0F">
      <w:pPr>
        <w:pStyle w:val="ListParagraph"/>
        <w:numPr>
          <w:ilvl w:val="0"/>
          <w:numId w:val="11"/>
        </w:numPr>
        <w:spacing w:after="0" w:line="276" w:lineRule="auto"/>
        <w:jc w:val="both"/>
      </w:pPr>
      <w:r w:rsidRPr="00653F3E">
        <w:rPr>
          <w:rStyle w:val="5yl5"/>
        </w:rPr>
        <w:t>AGORA</w:t>
      </w:r>
      <w:r w:rsidRPr="00653F3E">
        <w:rPr>
          <w:rFonts w:ascii="Calibri" w:hAnsi="Calibri" w:cs="Calibri"/>
          <w:color w:val="000000"/>
        </w:rPr>
        <w:t xml:space="preserve"> </w:t>
      </w:r>
    </w:p>
    <w:p w:rsidR="000E0E8D" w:rsidRPr="00653F3E" w:rsidRDefault="000E0E8D" w:rsidP="00421C0F">
      <w:pPr>
        <w:pStyle w:val="ListParagraph"/>
        <w:numPr>
          <w:ilvl w:val="0"/>
          <w:numId w:val="11"/>
        </w:numPr>
        <w:spacing w:after="0" w:line="276" w:lineRule="auto"/>
        <w:jc w:val="both"/>
      </w:pPr>
      <w:r w:rsidRPr="00653F3E">
        <w:rPr>
          <w:rFonts w:ascii="Calibri" w:hAnsi="Calibri" w:cs="Calibri"/>
          <w:color w:val="000000"/>
        </w:rPr>
        <w:t>Amnesty International</w:t>
      </w:r>
      <w:r w:rsidR="00F92AA1">
        <w:rPr>
          <w:rFonts w:ascii="Calibri" w:hAnsi="Calibri" w:cs="Calibri"/>
          <w:color w:val="000000"/>
        </w:rPr>
        <w:t xml:space="preserve"> Moldova</w:t>
      </w:r>
    </w:p>
    <w:p w:rsidR="00FB4918" w:rsidRPr="00653F3E" w:rsidRDefault="00FB4918" w:rsidP="00421C0F">
      <w:pPr>
        <w:pStyle w:val="ListParagraph"/>
        <w:numPr>
          <w:ilvl w:val="0"/>
          <w:numId w:val="11"/>
        </w:numPr>
        <w:spacing w:after="0" w:line="276" w:lineRule="auto"/>
        <w:jc w:val="both"/>
        <w:rPr>
          <w:rFonts w:ascii="Calibri" w:hAnsi="Calibri" w:cs="Calibri"/>
          <w:color w:val="000000"/>
        </w:rPr>
      </w:pPr>
      <w:r w:rsidRPr="00653F3E">
        <w:rPr>
          <w:rFonts w:ascii="Calibri" w:hAnsi="Calibri" w:cs="Calibri"/>
          <w:color w:val="000000"/>
        </w:rPr>
        <w:t>Asociatia pentru Democra</w:t>
      </w:r>
      <w:r w:rsidR="0032180E" w:rsidRPr="00653F3E">
        <w:rPr>
          <w:rFonts w:ascii="Calibri" w:hAnsi="Calibri" w:cs="Calibri"/>
          <w:color w:val="000000"/>
        </w:rPr>
        <w:t>ț</w:t>
      </w:r>
      <w:r w:rsidRPr="00653F3E">
        <w:rPr>
          <w:rFonts w:ascii="Calibri" w:hAnsi="Calibri" w:cs="Calibri"/>
          <w:color w:val="000000"/>
        </w:rPr>
        <w:t>ie Participativa (ADEPT)</w:t>
      </w:r>
    </w:p>
    <w:p w:rsidR="00947D81" w:rsidRPr="00653F3E" w:rsidRDefault="00947D81" w:rsidP="00947D81">
      <w:pPr>
        <w:pStyle w:val="ListParagraph"/>
        <w:numPr>
          <w:ilvl w:val="0"/>
          <w:numId w:val="11"/>
        </w:numPr>
        <w:rPr>
          <w:rFonts w:cstheme="minorHAnsi"/>
        </w:rPr>
      </w:pPr>
      <w:r w:rsidRPr="00653F3E">
        <w:rPr>
          <w:rFonts w:cstheme="minorHAnsi"/>
        </w:rPr>
        <w:t>Asociația pentru Guvernare Eficientă și Responsabilă (AGER)</w:t>
      </w:r>
    </w:p>
    <w:p w:rsidR="00EB3CD7" w:rsidRPr="00653F3E" w:rsidRDefault="00AC1D8B" w:rsidP="00421C0F">
      <w:pPr>
        <w:pStyle w:val="ListParagraph"/>
        <w:numPr>
          <w:ilvl w:val="0"/>
          <w:numId w:val="11"/>
        </w:numPr>
        <w:spacing w:after="0" w:line="276" w:lineRule="auto"/>
        <w:jc w:val="both"/>
      </w:pPr>
      <w:r w:rsidRPr="00653F3E">
        <w:t>Asociaț</w:t>
      </w:r>
      <w:r w:rsidR="00EB3CD7" w:rsidRPr="00653F3E">
        <w:t>ia Presei Independente (API)</w:t>
      </w:r>
    </w:p>
    <w:p w:rsidR="004E2DF3" w:rsidRPr="00653F3E" w:rsidRDefault="004E2DF3" w:rsidP="00421C0F">
      <w:pPr>
        <w:pStyle w:val="ListParagraph"/>
        <w:numPr>
          <w:ilvl w:val="0"/>
          <w:numId w:val="11"/>
        </w:numPr>
        <w:spacing w:after="0" w:line="276" w:lineRule="auto"/>
        <w:jc w:val="both"/>
        <w:rPr>
          <w:rFonts w:ascii="Calibri" w:hAnsi="Calibri" w:cs="Calibri"/>
          <w:color w:val="000000"/>
        </w:rPr>
      </w:pPr>
      <w:r w:rsidRPr="00653F3E">
        <w:rPr>
          <w:rFonts w:ascii="Calibri" w:hAnsi="Calibri" w:cs="Calibri"/>
          <w:color w:val="000000"/>
        </w:rPr>
        <w:t>Asocia</w:t>
      </w:r>
      <w:r w:rsidR="002219A1" w:rsidRPr="00653F3E">
        <w:rPr>
          <w:rFonts w:ascii="Calibri" w:hAnsi="Calibri" w:cs="Calibri"/>
          <w:color w:val="000000"/>
        </w:rPr>
        <w:t>ț</w:t>
      </w:r>
      <w:r w:rsidRPr="00653F3E">
        <w:rPr>
          <w:rFonts w:ascii="Calibri" w:hAnsi="Calibri" w:cs="Calibri"/>
          <w:color w:val="000000"/>
        </w:rPr>
        <w:t>ia Promo-LEX</w:t>
      </w:r>
    </w:p>
    <w:p w:rsidR="00766246" w:rsidRPr="00653F3E" w:rsidRDefault="00766246" w:rsidP="00766246">
      <w:pPr>
        <w:pStyle w:val="ListParagraph"/>
        <w:numPr>
          <w:ilvl w:val="0"/>
          <w:numId w:val="11"/>
        </w:numPr>
        <w:spacing w:after="0" w:line="276" w:lineRule="auto"/>
        <w:jc w:val="both"/>
      </w:pPr>
      <w:r w:rsidRPr="00653F3E">
        <w:t>A.O. Comunitatea "WatchDog.MD"</w:t>
      </w:r>
    </w:p>
    <w:p w:rsidR="00F66D99" w:rsidRPr="00653F3E" w:rsidRDefault="00F66D99" w:rsidP="00766246">
      <w:pPr>
        <w:pStyle w:val="ListParagraph"/>
        <w:numPr>
          <w:ilvl w:val="0"/>
          <w:numId w:val="11"/>
        </w:numPr>
        <w:spacing w:after="0" w:line="276" w:lineRule="auto"/>
        <w:jc w:val="both"/>
        <w:rPr>
          <w:rStyle w:val="5yl5"/>
        </w:rPr>
      </w:pPr>
      <w:r w:rsidRPr="00653F3E">
        <w:rPr>
          <w:rStyle w:val="5yl5"/>
        </w:rPr>
        <w:t>BizLaw.md</w:t>
      </w:r>
    </w:p>
    <w:p w:rsidR="009D0D46" w:rsidRPr="00653F3E" w:rsidRDefault="009D0D46" w:rsidP="009D0D46">
      <w:pPr>
        <w:pStyle w:val="ListParagraph"/>
        <w:numPr>
          <w:ilvl w:val="0"/>
          <w:numId w:val="11"/>
        </w:numPr>
        <w:rPr>
          <w:rFonts w:cstheme="minorHAnsi"/>
        </w:rPr>
      </w:pPr>
      <w:r w:rsidRPr="00653F3E">
        <w:rPr>
          <w:rFonts w:cstheme="minorHAnsi"/>
        </w:rPr>
        <w:t>Centrul Analitic Independent Expert-Grup</w:t>
      </w:r>
    </w:p>
    <w:p w:rsidR="003A4894" w:rsidRPr="00653F3E" w:rsidRDefault="003A4894" w:rsidP="00766246">
      <w:pPr>
        <w:pStyle w:val="ListParagraph"/>
        <w:numPr>
          <w:ilvl w:val="0"/>
          <w:numId w:val="11"/>
        </w:numPr>
        <w:spacing w:after="0" w:line="276" w:lineRule="auto"/>
        <w:jc w:val="both"/>
      </w:pPr>
      <w:r w:rsidRPr="00653F3E">
        <w:rPr>
          <w:rFonts w:ascii="Calibri" w:hAnsi="Calibri" w:cs="Calibri"/>
          <w:color w:val="000000"/>
        </w:rPr>
        <w:t>Centrul de Drept al Femeilor</w:t>
      </w:r>
    </w:p>
    <w:p w:rsidR="004B647A" w:rsidRPr="00653F3E" w:rsidRDefault="004B647A" w:rsidP="00766246">
      <w:pPr>
        <w:pStyle w:val="ListParagraph"/>
        <w:numPr>
          <w:ilvl w:val="0"/>
          <w:numId w:val="11"/>
        </w:numPr>
        <w:spacing w:after="0" w:line="276" w:lineRule="auto"/>
        <w:jc w:val="both"/>
      </w:pPr>
      <w:r w:rsidRPr="00653F3E">
        <w:t>Centrul de Informații GENDERDOC-M</w:t>
      </w:r>
    </w:p>
    <w:p w:rsidR="005E6C7F" w:rsidRPr="00653F3E" w:rsidRDefault="005E6C7F" w:rsidP="00421C0F">
      <w:pPr>
        <w:pStyle w:val="ListParagraph"/>
        <w:numPr>
          <w:ilvl w:val="0"/>
          <w:numId w:val="11"/>
        </w:numPr>
        <w:spacing w:after="0" w:line="276" w:lineRule="auto"/>
        <w:jc w:val="both"/>
      </w:pPr>
      <w:r w:rsidRPr="00653F3E">
        <w:t>Centrul de Investigații Jurnalistice</w:t>
      </w:r>
      <w:r w:rsidR="00761795" w:rsidRPr="00653F3E">
        <w:t xml:space="preserve"> (CIJ)</w:t>
      </w:r>
    </w:p>
    <w:p w:rsidR="0031798A" w:rsidRPr="00653F3E" w:rsidRDefault="00B525AB" w:rsidP="00421C0F">
      <w:pPr>
        <w:pStyle w:val="ListParagraph"/>
        <w:numPr>
          <w:ilvl w:val="0"/>
          <w:numId w:val="11"/>
        </w:numPr>
        <w:spacing w:after="0" w:line="276" w:lineRule="auto"/>
        <w:jc w:val="both"/>
      </w:pPr>
      <w:r w:rsidRPr="00653F3E">
        <w:t>Centrul de Resurse Juridice din Moldova (CRJM)</w:t>
      </w:r>
    </w:p>
    <w:p w:rsidR="000A2724" w:rsidRPr="00653F3E" w:rsidRDefault="000A2724" w:rsidP="00421C0F">
      <w:pPr>
        <w:pStyle w:val="ListParagraph"/>
        <w:numPr>
          <w:ilvl w:val="0"/>
          <w:numId w:val="11"/>
        </w:numPr>
        <w:spacing w:after="0" w:line="276" w:lineRule="auto"/>
        <w:jc w:val="both"/>
      </w:pPr>
      <w:r w:rsidRPr="00653F3E">
        <w:t>Centrul pentru Jurnalism Independent</w:t>
      </w:r>
      <w:r w:rsidR="00563F39" w:rsidRPr="00653F3E">
        <w:t xml:space="preserve"> (CJI)</w:t>
      </w:r>
    </w:p>
    <w:p w:rsidR="0031798A" w:rsidRPr="00653F3E" w:rsidRDefault="0031798A" w:rsidP="00421C0F">
      <w:pPr>
        <w:pStyle w:val="ListParagraph"/>
        <w:numPr>
          <w:ilvl w:val="0"/>
          <w:numId w:val="11"/>
        </w:numPr>
        <w:spacing w:after="0" w:line="276" w:lineRule="auto"/>
        <w:jc w:val="both"/>
      </w:pPr>
      <w:r w:rsidRPr="00653F3E">
        <w:t>CPR Moldova</w:t>
      </w:r>
    </w:p>
    <w:p w:rsidR="00BA3656" w:rsidRPr="00653F3E" w:rsidRDefault="00BA3656" w:rsidP="00421C0F">
      <w:pPr>
        <w:pStyle w:val="ListParagraph"/>
        <w:numPr>
          <w:ilvl w:val="0"/>
          <w:numId w:val="11"/>
        </w:numPr>
        <w:spacing w:after="0" w:line="276" w:lineRule="auto"/>
        <w:jc w:val="both"/>
        <w:rPr>
          <w:rStyle w:val="5yl5"/>
        </w:rPr>
      </w:pPr>
      <w:r w:rsidRPr="00653F3E">
        <w:rPr>
          <w:rStyle w:val="5yl5"/>
        </w:rPr>
        <w:t>Deschide.MD</w:t>
      </w:r>
    </w:p>
    <w:p w:rsidR="00482EAD" w:rsidRPr="00653F3E" w:rsidRDefault="00482EAD" w:rsidP="00421C0F">
      <w:pPr>
        <w:pStyle w:val="ListParagraph"/>
        <w:numPr>
          <w:ilvl w:val="0"/>
          <w:numId w:val="11"/>
        </w:numPr>
        <w:spacing w:after="0" w:line="276" w:lineRule="auto"/>
        <w:jc w:val="both"/>
        <w:rPr>
          <w:rStyle w:val="5yl5"/>
        </w:rPr>
      </w:pPr>
      <w:r w:rsidRPr="00653F3E">
        <w:rPr>
          <w:rStyle w:val="5yl5"/>
        </w:rPr>
        <w:t>#diez.md</w:t>
      </w:r>
    </w:p>
    <w:p w:rsidR="00BC0DFD" w:rsidRPr="00653F3E" w:rsidRDefault="00BC0DFD" w:rsidP="00421C0F">
      <w:pPr>
        <w:pStyle w:val="ListParagraph"/>
        <w:numPr>
          <w:ilvl w:val="0"/>
          <w:numId w:val="11"/>
        </w:numPr>
        <w:spacing w:after="0" w:line="276" w:lineRule="auto"/>
        <w:jc w:val="both"/>
      </w:pPr>
      <w:r w:rsidRPr="00653F3E">
        <w:rPr>
          <w:rFonts w:cstheme="minorHAnsi"/>
        </w:rPr>
        <w:t>Institutul pentru Dezvoltare și Inițiative Sociale „Viitorul”</w:t>
      </w:r>
    </w:p>
    <w:p w:rsidR="00766246" w:rsidRPr="00653F3E" w:rsidRDefault="00766246" w:rsidP="00421C0F">
      <w:pPr>
        <w:pStyle w:val="ListParagraph"/>
        <w:numPr>
          <w:ilvl w:val="0"/>
          <w:numId w:val="11"/>
        </w:numPr>
        <w:spacing w:after="0" w:line="276" w:lineRule="auto"/>
        <w:jc w:val="both"/>
      </w:pPr>
      <w:r w:rsidRPr="00653F3E">
        <w:rPr>
          <w:rFonts w:cstheme="minorHAnsi"/>
        </w:rPr>
        <w:t>Institutul de Politici Publice (IPP)</w:t>
      </w:r>
    </w:p>
    <w:p w:rsidR="00C73366" w:rsidRPr="00653F3E" w:rsidRDefault="0073351D" w:rsidP="00C73366">
      <w:pPr>
        <w:pStyle w:val="ListParagraph"/>
        <w:numPr>
          <w:ilvl w:val="0"/>
          <w:numId w:val="11"/>
        </w:numPr>
        <w:spacing w:after="0" w:line="276" w:lineRule="auto"/>
        <w:jc w:val="both"/>
        <w:rPr>
          <w:rStyle w:val="5yl5"/>
        </w:rPr>
      </w:pPr>
      <w:r w:rsidRPr="00653F3E">
        <w:rPr>
          <w:rStyle w:val="5yl5"/>
        </w:rPr>
        <w:t>Institutul de Politici și Reforme Europene (IPRE)</w:t>
      </w:r>
    </w:p>
    <w:p w:rsidR="004B647A" w:rsidRPr="00653F3E" w:rsidRDefault="004B647A" w:rsidP="00C73366">
      <w:pPr>
        <w:pStyle w:val="ListParagraph"/>
        <w:numPr>
          <w:ilvl w:val="0"/>
          <w:numId w:val="11"/>
        </w:numPr>
        <w:spacing w:after="0" w:line="276" w:lineRule="auto"/>
        <w:jc w:val="both"/>
      </w:pPr>
      <w:r w:rsidRPr="00653F3E">
        <w:rPr>
          <w:rFonts w:eastAsia="Times New Roman"/>
        </w:rPr>
        <w:t>Juriștii pentru Drepturile Omului</w:t>
      </w:r>
    </w:p>
    <w:p w:rsidR="00541871" w:rsidRPr="00653F3E" w:rsidRDefault="00541871" w:rsidP="00C73366">
      <w:pPr>
        <w:pStyle w:val="ListParagraph"/>
        <w:numPr>
          <w:ilvl w:val="0"/>
          <w:numId w:val="11"/>
        </w:numPr>
        <w:spacing w:after="0" w:line="276" w:lineRule="auto"/>
        <w:jc w:val="both"/>
        <w:rPr>
          <w:rStyle w:val="5yl5"/>
        </w:rPr>
      </w:pPr>
      <w:r w:rsidRPr="00653F3E">
        <w:rPr>
          <w:rFonts w:eastAsia="Times New Roman"/>
        </w:rPr>
        <w:t>Jurnal de Chișinău</w:t>
      </w:r>
    </w:p>
    <w:p w:rsidR="006E50BF" w:rsidRPr="00653F3E" w:rsidRDefault="006E50BF" w:rsidP="00C73366">
      <w:pPr>
        <w:pStyle w:val="ListParagraph"/>
        <w:numPr>
          <w:ilvl w:val="0"/>
          <w:numId w:val="11"/>
        </w:numPr>
        <w:spacing w:after="0" w:line="276" w:lineRule="auto"/>
        <w:jc w:val="both"/>
        <w:rPr>
          <w:rStyle w:val="5yl5"/>
        </w:rPr>
      </w:pPr>
      <w:r w:rsidRPr="00653F3E">
        <w:rPr>
          <w:rStyle w:val="5yl5"/>
        </w:rPr>
        <w:t>Jurnal.md</w:t>
      </w:r>
    </w:p>
    <w:p w:rsidR="001D5544" w:rsidRPr="00653F3E" w:rsidRDefault="001D5544" w:rsidP="00C73366">
      <w:pPr>
        <w:pStyle w:val="ListParagraph"/>
        <w:numPr>
          <w:ilvl w:val="0"/>
          <w:numId w:val="11"/>
        </w:numPr>
        <w:spacing w:after="0" w:line="276" w:lineRule="auto"/>
        <w:jc w:val="both"/>
        <w:rPr>
          <w:rStyle w:val="5yl5"/>
        </w:rPr>
      </w:pPr>
      <w:r w:rsidRPr="00653F3E">
        <w:rPr>
          <w:rStyle w:val="5yl5"/>
        </w:rPr>
        <w:t>Jurnal TV</w:t>
      </w:r>
    </w:p>
    <w:p w:rsidR="004A7480" w:rsidRPr="00653F3E" w:rsidRDefault="004A7480" w:rsidP="00C73366">
      <w:pPr>
        <w:pStyle w:val="ListParagraph"/>
        <w:numPr>
          <w:ilvl w:val="0"/>
          <w:numId w:val="11"/>
        </w:numPr>
        <w:spacing w:after="0" w:line="276" w:lineRule="auto"/>
        <w:jc w:val="both"/>
        <w:rPr>
          <w:rStyle w:val="5yl5"/>
        </w:rPr>
      </w:pPr>
      <w:r w:rsidRPr="00653F3E">
        <w:rPr>
          <w:rStyle w:val="3oh-"/>
        </w:rPr>
        <w:t>moldNova.eu</w:t>
      </w:r>
    </w:p>
    <w:p w:rsidR="00007EA4" w:rsidRPr="00653F3E" w:rsidRDefault="00007EA4" w:rsidP="00C73366">
      <w:pPr>
        <w:pStyle w:val="ListParagraph"/>
        <w:numPr>
          <w:ilvl w:val="0"/>
          <w:numId w:val="11"/>
        </w:numPr>
        <w:spacing w:after="0" w:line="276" w:lineRule="auto"/>
        <w:jc w:val="both"/>
        <w:rPr>
          <w:rStyle w:val="5yl5"/>
        </w:rPr>
      </w:pPr>
      <w:r w:rsidRPr="00653F3E">
        <w:rPr>
          <w:rStyle w:val="5yl5"/>
        </w:rPr>
        <w:t>Mold-street</w:t>
      </w:r>
    </w:p>
    <w:p w:rsidR="00D77050" w:rsidRPr="00653F3E" w:rsidRDefault="00D77050" w:rsidP="00C73366">
      <w:pPr>
        <w:pStyle w:val="ListParagraph"/>
        <w:numPr>
          <w:ilvl w:val="0"/>
          <w:numId w:val="11"/>
        </w:numPr>
        <w:spacing w:after="0" w:line="276" w:lineRule="auto"/>
        <w:jc w:val="both"/>
        <w:rPr>
          <w:rStyle w:val="5yl5"/>
        </w:rPr>
      </w:pPr>
      <w:r w:rsidRPr="00653F3E">
        <w:rPr>
          <w:rStyle w:val="5yl5"/>
        </w:rPr>
        <w:t>Platforma E-Sanatate.MD</w:t>
      </w:r>
    </w:p>
    <w:p w:rsidR="00DD680F" w:rsidRPr="00653F3E" w:rsidRDefault="00DD680F" w:rsidP="00C73366">
      <w:pPr>
        <w:pStyle w:val="ListParagraph"/>
        <w:numPr>
          <w:ilvl w:val="0"/>
          <w:numId w:val="11"/>
        </w:numPr>
        <w:spacing w:after="0" w:line="276" w:lineRule="auto"/>
        <w:jc w:val="both"/>
        <w:rPr>
          <w:rStyle w:val="5yl5"/>
        </w:rPr>
      </w:pPr>
      <w:r w:rsidRPr="00653F3E">
        <w:rPr>
          <w:rStyle w:val="5yl5"/>
        </w:rPr>
        <w:t>Platzforma.md</w:t>
      </w:r>
    </w:p>
    <w:p w:rsidR="00174DA6" w:rsidRPr="00653F3E" w:rsidRDefault="00174DA6" w:rsidP="00174DA6">
      <w:pPr>
        <w:pStyle w:val="ListParagraph"/>
        <w:numPr>
          <w:ilvl w:val="0"/>
          <w:numId w:val="11"/>
        </w:numPr>
        <w:spacing w:after="0" w:line="276" w:lineRule="auto"/>
        <w:jc w:val="both"/>
      </w:pPr>
      <w:r w:rsidRPr="00653F3E">
        <w:rPr>
          <w:rStyle w:val="5yl5"/>
        </w:rPr>
        <w:t>Portalul Anticoruptie.md</w:t>
      </w:r>
    </w:p>
    <w:p w:rsidR="00AA0220" w:rsidRPr="00653F3E" w:rsidRDefault="00AA0220" w:rsidP="00C73366">
      <w:pPr>
        <w:pStyle w:val="ListParagraph"/>
        <w:numPr>
          <w:ilvl w:val="0"/>
          <w:numId w:val="11"/>
        </w:numPr>
        <w:spacing w:after="0" w:line="276" w:lineRule="auto"/>
        <w:jc w:val="both"/>
        <w:rPr>
          <w:rStyle w:val="5yl5"/>
        </w:rPr>
      </w:pPr>
      <w:r w:rsidRPr="00653F3E">
        <w:rPr>
          <w:rStyle w:val="5yl5"/>
        </w:rPr>
        <w:t>Portalul Moldova Curată</w:t>
      </w:r>
    </w:p>
    <w:p w:rsidR="00174DA6" w:rsidRPr="00653F3E" w:rsidRDefault="00174DA6" w:rsidP="00174DA6">
      <w:pPr>
        <w:pStyle w:val="ListParagraph"/>
        <w:numPr>
          <w:ilvl w:val="0"/>
          <w:numId w:val="11"/>
        </w:numPr>
        <w:spacing w:after="0" w:line="276" w:lineRule="auto"/>
        <w:jc w:val="both"/>
      </w:pPr>
      <w:r w:rsidRPr="00653F3E">
        <w:t>Portalul UNIMEDIA</w:t>
      </w:r>
    </w:p>
    <w:p w:rsidR="00174DA6" w:rsidRPr="00653F3E" w:rsidRDefault="00174DA6" w:rsidP="00174DA6">
      <w:pPr>
        <w:pStyle w:val="ListParagraph"/>
        <w:numPr>
          <w:ilvl w:val="0"/>
          <w:numId w:val="11"/>
        </w:numPr>
        <w:spacing w:after="0" w:line="276" w:lineRule="auto"/>
        <w:jc w:val="both"/>
        <w:rPr>
          <w:rStyle w:val="5yl5"/>
        </w:rPr>
      </w:pPr>
      <w:r w:rsidRPr="00653F3E">
        <w:rPr>
          <w:rStyle w:val="3oh-"/>
        </w:rPr>
        <w:t>PRO TV Chișinău</w:t>
      </w:r>
    </w:p>
    <w:p w:rsidR="00F068F1" w:rsidRPr="00653F3E" w:rsidRDefault="00F068F1" w:rsidP="00C73366">
      <w:pPr>
        <w:pStyle w:val="ListParagraph"/>
        <w:numPr>
          <w:ilvl w:val="0"/>
          <w:numId w:val="11"/>
        </w:numPr>
        <w:spacing w:after="0" w:line="276" w:lineRule="auto"/>
        <w:jc w:val="both"/>
        <w:rPr>
          <w:rStyle w:val="5yl5"/>
        </w:rPr>
      </w:pPr>
      <w:r w:rsidRPr="00653F3E">
        <w:rPr>
          <w:rStyle w:val="5yl5"/>
        </w:rPr>
        <w:t>Report.md</w:t>
      </w:r>
    </w:p>
    <w:p w:rsidR="000A6E03" w:rsidRPr="00653F3E" w:rsidRDefault="000A6E03" w:rsidP="00C73366">
      <w:pPr>
        <w:pStyle w:val="ListParagraph"/>
        <w:numPr>
          <w:ilvl w:val="0"/>
          <w:numId w:val="11"/>
        </w:numPr>
        <w:spacing w:after="0" w:line="276" w:lineRule="auto"/>
        <w:jc w:val="both"/>
        <w:rPr>
          <w:rStyle w:val="5yl5"/>
        </w:rPr>
      </w:pPr>
      <w:r w:rsidRPr="00653F3E">
        <w:rPr>
          <w:rStyle w:val="5yl5"/>
        </w:rPr>
        <w:t>RISE Moldova</w:t>
      </w:r>
    </w:p>
    <w:p w:rsidR="00496C56" w:rsidRPr="00653F3E" w:rsidRDefault="00174DA6" w:rsidP="00C73366">
      <w:pPr>
        <w:pStyle w:val="ListParagraph"/>
        <w:numPr>
          <w:ilvl w:val="0"/>
          <w:numId w:val="11"/>
        </w:numPr>
        <w:spacing w:after="0" w:line="276" w:lineRule="auto"/>
        <w:jc w:val="both"/>
        <w:rPr>
          <w:rStyle w:val="5yl5"/>
        </w:rPr>
      </w:pPr>
      <w:r w:rsidRPr="00653F3E">
        <w:rPr>
          <w:rStyle w:val="5yl5"/>
        </w:rPr>
        <w:t xml:space="preserve">Ziarul </w:t>
      </w:r>
      <w:r w:rsidR="00496C56" w:rsidRPr="00653F3E">
        <w:rPr>
          <w:rStyle w:val="5yl5"/>
        </w:rPr>
        <w:t>Timpul</w:t>
      </w:r>
    </w:p>
    <w:p w:rsidR="00B71D87" w:rsidRPr="00653F3E" w:rsidRDefault="00B71D87" w:rsidP="00421C0F">
      <w:pPr>
        <w:pStyle w:val="ListParagraph"/>
        <w:numPr>
          <w:ilvl w:val="0"/>
          <w:numId w:val="11"/>
        </w:numPr>
        <w:spacing w:after="0" w:line="276" w:lineRule="auto"/>
        <w:jc w:val="both"/>
      </w:pPr>
      <w:r w:rsidRPr="00653F3E">
        <w:t>T</w:t>
      </w:r>
      <w:r w:rsidR="00766246" w:rsidRPr="00653F3E">
        <w:t xml:space="preserve">ransparency </w:t>
      </w:r>
      <w:r w:rsidRPr="00653F3E">
        <w:t>I</w:t>
      </w:r>
      <w:r w:rsidR="00766246" w:rsidRPr="00653F3E">
        <w:t xml:space="preserve">nternational </w:t>
      </w:r>
      <w:r w:rsidR="00062F4B" w:rsidRPr="00653F3E">
        <w:t>–</w:t>
      </w:r>
      <w:r w:rsidR="00766246" w:rsidRPr="00653F3E">
        <w:t xml:space="preserve"> </w:t>
      </w:r>
      <w:r w:rsidRPr="00653F3E">
        <w:t>Moldova</w:t>
      </w:r>
    </w:p>
    <w:p w:rsidR="00062F4B" w:rsidRPr="00653F3E" w:rsidRDefault="00062F4B" w:rsidP="00421C0F">
      <w:pPr>
        <w:pStyle w:val="ListParagraph"/>
        <w:numPr>
          <w:ilvl w:val="0"/>
          <w:numId w:val="11"/>
        </w:numPr>
        <w:spacing w:after="0" w:line="276" w:lineRule="auto"/>
        <w:jc w:val="both"/>
      </w:pPr>
      <w:r w:rsidRPr="00653F3E">
        <w:t>TV8</w:t>
      </w:r>
    </w:p>
    <w:p w:rsidR="00E6285D" w:rsidRPr="00653F3E" w:rsidRDefault="00E6285D" w:rsidP="00421C0F">
      <w:pPr>
        <w:pStyle w:val="ListParagraph"/>
        <w:numPr>
          <w:ilvl w:val="0"/>
          <w:numId w:val="11"/>
        </w:numPr>
        <w:spacing w:after="0" w:line="276" w:lineRule="auto"/>
        <w:jc w:val="both"/>
        <w:rPr>
          <w:rStyle w:val="5yl5"/>
        </w:rPr>
      </w:pPr>
      <w:r w:rsidRPr="00653F3E">
        <w:rPr>
          <w:rStyle w:val="5yl5"/>
        </w:rPr>
        <w:t>Ziarul de Gardă</w:t>
      </w:r>
    </w:p>
    <w:p w:rsidR="00784855" w:rsidRPr="00653F3E" w:rsidRDefault="00784855" w:rsidP="0059416C">
      <w:pPr>
        <w:pStyle w:val="ListParagraph"/>
        <w:numPr>
          <w:ilvl w:val="0"/>
          <w:numId w:val="11"/>
        </w:numPr>
        <w:spacing w:after="0" w:line="276" w:lineRule="auto"/>
        <w:jc w:val="both"/>
        <w:rPr>
          <w:rStyle w:val="5yl5"/>
        </w:rPr>
      </w:pPr>
      <w:r w:rsidRPr="00653F3E">
        <w:rPr>
          <w:rStyle w:val="5yl5"/>
        </w:rPr>
        <w:t>Ziarul Național</w:t>
      </w:r>
    </w:p>
    <w:p w:rsidR="00426050" w:rsidRPr="00653F3E" w:rsidRDefault="00426050" w:rsidP="00426050">
      <w:pPr>
        <w:pStyle w:val="ListParagraph"/>
        <w:numPr>
          <w:ilvl w:val="0"/>
          <w:numId w:val="11"/>
        </w:numPr>
        <w:spacing w:after="0" w:line="276" w:lineRule="auto"/>
        <w:jc w:val="both"/>
        <w:rPr>
          <w:rStyle w:val="5yl5"/>
        </w:rPr>
      </w:pPr>
      <w:r w:rsidRPr="00653F3E">
        <w:rPr>
          <w:rStyle w:val="5yl5"/>
        </w:rPr>
        <w:t xml:space="preserve">Barbăroşie Lilia, </w:t>
      </w:r>
      <w:r w:rsidR="00DB626B" w:rsidRPr="00653F3E">
        <w:rPr>
          <w:rStyle w:val="5yl5"/>
        </w:rPr>
        <w:t>jurnalistă</w:t>
      </w:r>
      <w:r w:rsidRPr="00653F3E">
        <w:rPr>
          <w:rStyle w:val="5yl5"/>
        </w:rPr>
        <w:t xml:space="preserve"> </w:t>
      </w:r>
      <w:r w:rsidR="00166FC3" w:rsidRPr="00653F3E">
        <w:rPr>
          <w:rStyle w:val="5yl5"/>
        </w:rPr>
        <w:t>(</w:t>
      </w:r>
      <w:r w:rsidRPr="00653F3E">
        <w:rPr>
          <w:rStyle w:val="5yl5"/>
        </w:rPr>
        <w:t>Radio Europa Liber</w:t>
      </w:r>
      <w:r w:rsidR="00166FC3" w:rsidRPr="00653F3E">
        <w:rPr>
          <w:rStyle w:val="5yl5"/>
        </w:rPr>
        <w:t>ă)</w:t>
      </w:r>
    </w:p>
    <w:p w:rsidR="00426050" w:rsidRPr="00653F3E" w:rsidRDefault="00426050" w:rsidP="00426050">
      <w:pPr>
        <w:pStyle w:val="ListParagraph"/>
        <w:numPr>
          <w:ilvl w:val="0"/>
          <w:numId w:val="11"/>
        </w:numPr>
        <w:spacing w:after="0" w:line="276" w:lineRule="auto"/>
        <w:jc w:val="both"/>
        <w:rPr>
          <w:rStyle w:val="5yl5"/>
        </w:rPr>
      </w:pPr>
      <w:r w:rsidRPr="00653F3E">
        <w:rPr>
          <w:rStyle w:val="5yl5"/>
        </w:rPr>
        <w:t xml:space="preserve">Basiul Valentina, </w:t>
      </w:r>
      <w:r w:rsidR="00DB626B" w:rsidRPr="00653F3E">
        <w:rPr>
          <w:rStyle w:val="5yl5"/>
        </w:rPr>
        <w:t>jurnalistă</w:t>
      </w:r>
    </w:p>
    <w:p w:rsidR="00426050" w:rsidRPr="00653F3E" w:rsidRDefault="00426050" w:rsidP="00426050">
      <w:pPr>
        <w:pStyle w:val="ListParagraph"/>
        <w:numPr>
          <w:ilvl w:val="0"/>
          <w:numId w:val="11"/>
        </w:numPr>
        <w:spacing w:after="0" w:line="276" w:lineRule="auto"/>
        <w:jc w:val="both"/>
        <w:rPr>
          <w:rStyle w:val="5yl5"/>
        </w:rPr>
      </w:pPr>
      <w:r w:rsidRPr="00653F3E">
        <w:rPr>
          <w:rStyle w:val="5yl5"/>
        </w:rPr>
        <w:t xml:space="preserve">Bucataru Victoria </w:t>
      </w:r>
      <w:r w:rsidR="00FE2914" w:rsidRPr="00653F3E">
        <w:rPr>
          <w:rStyle w:val="5yl5"/>
        </w:rPr>
        <w:t>(</w:t>
      </w:r>
      <w:r w:rsidRPr="00653F3E">
        <w:rPr>
          <w:rStyle w:val="5yl5"/>
        </w:rPr>
        <w:t>APE</w:t>
      </w:r>
      <w:r w:rsidR="00FE2914" w:rsidRPr="00653F3E">
        <w:rPr>
          <w:rStyle w:val="5yl5"/>
        </w:rPr>
        <w:t>)</w:t>
      </w:r>
    </w:p>
    <w:p w:rsidR="00426050" w:rsidRPr="00653F3E" w:rsidRDefault="00426050" w:rsidP="00DB626B">
      <w:pPr>
        <w:pStyle w:val="ListParagraph"/>
        <w:numPr>
          <w:ilvl w:val="0"/>
          <w:numId w:val="11"/>
        </w:numPr>
        <w:spacing w:after="0" w:line="276" w:lineRule="auto"/>
        <w:jc w:val="both"/>
        <w:rPr>
          <w:rStyle w:val="5yl5"/>
        </w:rPr>
      </w:pPr>
      <w:r w:rsidRPr="00653F3E">
        <w:rPr>
          <w:rStyle w:val="5yl5"/>
        </w:rPr>
        <w:lastRenderedPageBreak/>
        <w:t>Călugăreanu Vitalie, jurnalist</w:t>
      </w:r>
      <w:r w:rsidR="00DC25C2" w:rsidRPr="00653F3E">
        <w:rPr>
          <w:rStyle w:val="5yl5"/>
        </w:rPr>
        <w:t xml:space="preserve"> (</w:t>
      </w:r>
      <w:r w:rsidR="00DB626B" w:rsidRPr="00653F3E">
        <w:rPr>
          <w:rStyle w:val="5yl5"/>
        </w:rPr>
        <w:t>Deutsche Welle</w:t>
      </w:r>
      <w:r w:rsidR="00DC25C2" w:rsidRPr="00653F3E">
        <w:rPr>
          <w:rStyle w:val="5yl5"/>
        </w:rPr>
        <w:t>)</w:t>
      </w:r>
    </w:p>
    <w:p w:rsidR="00426050" w:rsidRPr="00653F3E" w:rsidRDefault="00426050" w:rsidP="00426050">
      <w:pPr>
        <w:pStyle w:val="ListParagraph"/>
        <w:numPr>
          <w:ilvl w:val="0"/>
          <w:numId w:val="11"/>
        </w:numPr>
        <w:spacing w:after="0" w:line="276" w:lineRule="auto"/>
        <w:jc w:val="both"/>
        <w:rPr>
          <w:rStyle w:val="5yl5"/>
        </w:rPr>
      </w:pPr>
      <w:r w:rsidRPr="00653F3E">
        <w:rPr>
          <w:rStyle w:val="5yl5"/>
        </w:rPr>
        <w:t xml:space="preserve">Chirilescu Carolina, </w:t>
      </w:r>
      <w:r w:rsidR="00DB626B" w:rsidRPr="00653F3E">
        <w:rPr>
          <w:rStyle w:val="5yl5"/>
        </w:rPr>
        <w:t>j</w:t>
      </w:r>
      <w:r w:rsidRPr="00653F3E">
        <w:rPr>
          <w:rStyle w:val="5yl5"/>
        </w:rPr>
        <w:t xml:space="preserve">urnalistă </w:t>
      </w:r>
      <w:r w:rsidR="00DB626B" w:rsidRPr="00653F3E">
        <w:rPr>
          <w:rStyle w:val="5yl5"/>
        </w:rPr>
        <w:t>(</w:t>
      </w:r>
      <w:r w:rsidRPr="00653F3E">
        <w:rPr>
          <w:rStyle w:val="5yl5"/>
        </w:rPr>
        <w:t>Jurnal de Chisinau</w:t>
      </w:r>
      <w:r w:rsidR="00DB626B" w:rsidRPr="00653F3E">
        <w:rPr>
          <w:rStyle w:val="5yl5"/>
        </w:rPr>
        <w:t>)</w:t>
      </w:r>
    </w:p>
    <w:p w:rsidR="00426050" w:rsidRPr="00653F3E" w:rsidRDefault="00426050" w:rsidP="00426050">
      <w:pPr>
        <w:pStyle w:val="ListParagraph"/>
        <w:numPr>
          <w:ilvl w:val="0"/>
          <w:numId w:val="11"/>
        </w:numPr>
        <w:spacing w:after="0" w:line="276" w:lineRule="auto"/>
        <w:jc w:val="both"/>
        <w:rPr>
          <w:rStyle w:val="5yl5"/>
        </w:rPr>
      </w:pPr>
      <w:r w:rsidRPr="00653F3E">
        <w:rPr>
          <w:rStyle w:val="5yl5"/>
        </w:rPr>
        <w:t xml:space="preserve">Ciobanu Marina, </w:t>
      </w:r>
      <w:r w:rsidR="00DB626B" w:rsidRPr="00653F3E">
        <w:rPr>
          <w:rStyle w:val="5yl5"/>
        </w:rPr>
        <w:t>jurnalistă</w:t>
      </w:r>
      <w:r w:rsidR="0053482A" w:rsidRPr="00653F3E">
        <w:rPr>
          <w:rStyle w:val="5yl5"/>
        </w:rPr>
        <w:t xml:space="preserve"> (</w:t>
      </w:r>
      <w:r w:rsidRPr="00653F3E">
        <w:rPr>
          <w:rStyle w:val="5yl5"/>
        </w:rPr>
        <w:t>Ziarul de Gardă</w:t>
      </w:r>
      <w:r w:rsidR="0053482A" w:rsidRPr="00653F3E">
        <w:rPr>
          <w:rStyle w:val="5yl5"/>
        </w:rPr>
        <w:t>)</w:t>
      </w:r>
    </w:p>
    <w:p w:rsidR="00F82E11" w:rsidRPr="00653F3E" w:rsidRDefault="00F82E11" w:rsidP="00426050">
      <w:pPr>
        <w:pStyle w:val="ListParagraph"/>
        <w:numPr>
          <w:ilvl w:val="0"/>
          <w:numId w:val="11"/>
        </w:numPr>
        <w:spacing w:after="0" w:line="276" w:lineRule="auto"/>
        <w:jc w:val="both"/>
        <w:rPr>
          <w:rStyle w:val="5yl5"/>
        </w:rPr>
      </w:pPr>
      <w:r w:rsidRPr="00653F3E">
        <w:rPr>
          <w:rStyle w:val="5yl5"/>
        </w:rPr>
        <w:t xml:space="preserve">Cioina Elena, </w:t>
      </w:r>
      <w:r w:rsidR="00DB626B" w:rsidRPr="00653F3E">
        <w:rPr>
          <w:rStyle w:val="5yl5"/>
        </w:rPr>
        <w:t>jurnalistă</w:t>
      </w:r>
    </w:p>
    <w:p w:rsidR="00426050" w:rsidRPr="00653F3E" w:rsidRDefault="00426050" w:rsidP="00426050">
      <w:pPr>
        <w:pStyle w:val="ListParagraph"/>
        <w:numPr>
          <w:ilvl w:val="0"/>
          <w:numId w:val="11"/>
        </w:numPr>
        <w:spacing w:after="0" w:line="276" w:lineRule="auto"/>
        <w:jc w:val="both"/>
        <w:rPr>
          <w:rStyle w:val="5yl5"/>
        </w:rPr>
      </w:pPr>
      <w:r w:rsidRPr="00653F3E">
        <w:t xml:space="preserve">Colun Mariana, </w:t>
      </w:r>
      <w:r w:rsidR="00DB626B" w:rsidRPr="00653F3E">
        <w:rPr>
          <w:rStyle w:val="5yl5"/>
        </w:rPr>
        <w:t>jurnalistă</w:t>
      </w:r>
      <w:r w:rsidR="00653F3E">
        <w:rPr>
          <w:rStyle w:val="5yl5"/>
        </w:rPr>
        <w:t xml:space="preserve"> de investigație (CIJ)</w:t>
      </w:r>
    </w:p>
    <w:p w:rsidR="00480130" w:rsidRPr="00653F3E" w:rsidRDefault="00480130" w:rsidP="00426050">
      <w:pPr>
        <w:pStyle w:val="ListParagraph"/>
        <w:numPr>
          <w:ilvl w:val="0"/>
          <w:numId w:val="11"/>
        </w:numPr>
        <w:spacing w:after="0" w:line="276" w:lineRule="auto"/>
        <w:jc w:val="both"/>
        <w:rPr>
          <w:rStyle w:val="5yl5"/>
        </w:rPr>
      </w:pPr>
      <w:r w:rsidRPr="00653F3E">
        <w:rPr>
          <w:rStyle w:val="5yl5"/>
        </w:rPr>
        <w:t>Corai Tatiana, jurnalistă</w:t>
      </w:r>
    </w:p>
    <w:p w:rsidR="00426050" w:rsidRPr="00653F3E" w:rsidRDefault="00426050" w:rsidP="00426050">
      <w:pPr>
        <w:pStyle w:val="ListParagraph"/>
        <w:numPr>
          <w:ilvl w:val="0"/>
          <w:numId w:val="11"/>
        </w:numPr>
        <w:spacing w:after="0" w:line="276" w:lineRule="auto"/>
        <w:jc w:val="both"/>
        <w:rPr>
          <w:rStyle w:val="5yl5"/>
        </w:rPr>
      </w:pPr>
      <w:r w:rsidRPr="00653F3E">
        <w:rPr>
          <w:rStyle w:val="5yl5"/>
        </w:rPr>
        <w:t xml:space="preserve">Corobceanu Svetlana, </w:t>
      </w:r>
      <w:r w:rsidR="00095598" w:rsidRPr="00653F3E">
        <w:rPr>
          <w:rStyle w:val="5yl5"/>
        </w:rPr>
        <w:t>jurnalistă (</w:t>
      </w:r>
      <w:r w:rsidRPr="00653F3E">
        <w:rPr>
          <w:rStyle w:val="5yl5"/>
        </w:rPr>
        <w:t>Jurnal de Chi</w:t>
      </w:r>
      <w:r w:rsidR="00095598" w:rsidRPr="00653F3E">
        <w:rPr>
          <w:rStyle w:val="5yl5"/>
        </w:rPr>
        <w:t>ș</w:t>
      </w:r>
      <w:r w:rsidRPr="00653F3E">
        <w:rPr>
          <w:rStyle w:val="5yl5"/>
        </w:rPr>
        <w:t>inău</w:t>
      </w:r>
      <w:r w:rsidR="00095598" w:rsidRPr="00653F3E">
        <w:rPr>
          <w:rStyle w:val="5yl5"/>
        </w:rPr>
        <w:t>)</w:t>
      </w:r>
    </w:p>
    <w:p w:rsidR="00426050" w:rsidRPr="00653F3E" w:rsidRDefault="00426050" w:rsidP="00426050">
      <w:pPr>
        <w:pStyle w:val="ListParagraph"/>
        <w:numPr>
          <w:ilvl w:val="0"/>
          <w:numId w:val="11"/>
        </w:numPr>
        <w:spacing w:after="0" w:line="276" w:lineRule="auto"/>
        <w:jc w:val="both"/>
      </w:pPr>
      <w:r w:rsidRPr="00653F3E">
        <w:t xml:space="preserve">Cozonac Cornelia, </w:t>
      </w:r>
      <w:r w:rsidR="00DB626B" w:rsidRPr="00653F3E">
        <w:t xml:space="preserve">jurnalistă </w:t>
      </w:r>
      <w:r w:rsidRPr="00653F3E">
        <w:t>de investigație</w:t>
      </w:r>
      <w:r w:rsidR="00653F3E">
        <w:t xml:space="preserve"> (CIJ)</w:t>
      </w:r>
    </w:p>
    <w:p w:rsidR="00995D5B" w:rsidRPr="00653F3E" w:rsidRDefault="00995D5B" w:rsidP="00426050">
      <w:pPr>
        <w:pStyle w:val="ListParagraph"/>
        <w:numPr>
          <w:ilvl w:val="0"/>
          <w:numId w:val="11"/>
        </w:numPr>
        <w:spacing w:after="0" w:line="276" w:lineRule="auto"/>
        <w:jc w:val="both"/>
      </w:pPr>
      <w:r w:rsidRPr="00653F3E">
        <w:t>Dodon Victoria, jurnalistă</w:t>
      </w:r>
      <w:r w:rsidR="00600AE6">
        <w:t xml:space="preserve"> de investigație (CIJ)</w:t>
      </w:r>
    </w:p>
    <w:p w:rsidR="0059416C" w:rsidRPr="00653F3E" w:rsidRDefault="00426050" w:rsidP="0059416C">
      <w:pPr>
        <w:pStyle w:val="ListParagraph"/>
        <w:numPr>
          <w:ilvl w:val="0"/>
          <w:numId w:val="11"/>
        </w:numPr>
        <w:spacing w:after="0" w:line="276" w:lineRule="auto"/>
        <w:jc w:val="both"/>
        <w:rPr>
          <w:rStyle w:val="5yl5"/>
        </w:rPr>
      </w:pPr>
      <w:r w:rsidRPr="00653F3E">
        <w:rPr>
          <w:rStyle w:val="5yl5"/>
        </w:rPr>
        <w:t xml:space="preserve">Eșanu Anatolie, </w:t>
      </w:r>
      <w:r w:rsidR="00DB626B" w:rsidRPr="00653F3E">
        <w:rPr>
          <w:rStyle w:val="5yl5"/>
        </w:rPr>
        <w:t>jurnalist</w:t>
      </w:r>
      <w:r w:rsidRPr="00653F3E">
        <w:rPr>
          <w:rStyle w:val="5yl5"/>
        </w:rPr>
        <w:t xml:space="preserve"> </w:t>
      </w:r>
      <w:r w:rsidR="00BC3BB8" w:rsidRPr="00653F3E">
        <w:rPr>
          <w:rStyle w:val="5yl5"/>
        </w:rPr>
        <w:t>(</w:t>
      </w:r>
      <w:r w:rsidRPr="00653F3E">
        <w:rPr>
          <w:rStyle w:val="5yl5"/>
        </w:rPr>
        <w:t>Ziarul de Gardă</w:t>
      </w:r>
      <w:r w:rsidR="00BC3BB8" w:rsidRPr="00653F3E">
        <w:rPr>
          <w:rStyle w:val="5yl5"/>
        </w:rPr>
        <w:t>)</w:t>
      </w:r>
      <w:r w:rsidRPr="00653F3E" w:rsidDel="00426050">
        <w:rPr>
          <w:rStyle w:val="5yl5"/>
        </w:rPr>
        <w:t xml:space="preserve"> </w:t>
      </w:r>
    </w:p>
    <w:p w:rsidR="00C75531" w:rsidRPr="00653F3E" w:rsidRDefault="00C75531" w:rsidP="0059416C">
      <w:pPr>
        <w:pStyle w:val="ListParagraph"/>
        <w:numPr>
          <w:ilvl w:val="0"/>
          <w:numId w:val="11"/>
        </w:numPr>
        <w:spacing w:after="0" w:line="276" w:lineRule="auto"/>
        <w:jc w:val="both"/>
        <w:rPr>
          <w:rStyle w:val="5yl5"/>
        </w:rPr>
      </w:pPr>
      <w:r w:rsidRPr="00653F3E">
        <w:rPr>
          <w:rStyle w:val="5yl5"/>
        </w:rPr>
        <w:t xml:space="preserve">Galben Dorin, </w:t>
      </w:r>
      <w:r w:rsidR="002E7CD3" w:rsidRPr="00653F3E">
        <w:rPr>
          <w:rStyle w:val="5yl5"/>
        </w:rPr>
        <w:t>reporter</w:t>
      </w:r>
    </w:p>
    <w:p w:rsidR="00D00C35" w:rsidRPr="00653F3E" w:rsidRDefault="00D00C35" w:rsidP="0059416C">
      <w:pPr>
        <w:pStyle w:val="ListParagraph"/>
        <w:numPr>
          <w:ilvl w:val="0"/>
          <w:numId w:val="11"/>
        </w:numPr>
        <w:spacing w:after="0" w:line="276" w:lineRule="auto"/>
        <w:jc w:val="both"/>
        <w:rPr>
          <w:rStyle w:val="5yl5"/>
        </w:rPr>
      </w:pPr>
      <w:r w:rsidRPr="00653F3E">
        <w:rPr>
          <w:rStyle w:val="3oh-"/>
        </w:rPr>
        <w:t>Grabovski Fulga, avocat la CA „Grabovski Fulga”</w:t>
      </w:r>
    </w:p>
    <w:p w:rsidR="00426050" w:rsidRPr="00653F3E" w:rsidRDefault="00426050" w:rsidP="00426050">
      <w:pPr>
        <w:pStyle w:val="ListParagraph"/>
        <w:numPr>
          <w:ilvl w:val="0"/>
          <w:numId w:val="11"/>
        </w:numPr>
        <w:spacing w:after="0" w:line="276" w:lineRule="auto"/>
        <w:jc w:val="both"/>
        <w:rPr>
          <w:rStyle w:val="5yl5"/>
        </w:rPr>
      </w:pPr>
      <w:r w:rsidRPr="00653F3E">
        <w:rPr>
          <w:rStyle w:val="5yl5"/>
        </w:rPr>
        <w:t xml:space="preserve">Lungu Diana, </w:t>
      </w:r>
      <w:r w:rsidR="00DB626B" w:rsidRPr="00653F3E">
        <w:rPr>
          <w:rStyle w:val="5yl5"/>
        </w:rPr>
        <w:t>jurnalistă</w:t>
      </w:r>
    </w:p>
    <w:p w:rsidR="00426050" w:rsidRPr="00653F3E" w:rsidRDefault="00426050" w:rsidP="00426050">
      <w:pPr>
        <w:pStyle w:val="ListParagraph"/>
        <w:numPr>
          <w:ilvl w:val="0"/>
          <w:numId w:val="11"/>
        </w:numPr>
        <w:spacing w:after="0" w:line="276" w:lineRule="auto"/>
        <w:jc w:val="both"/>
        <w:rPr>
          <w:rStyle w:val="5yl5"/>
        </w:rPr>
      </w:pPr>
      <w:r w:rsidRPr="00653F3E">
        <w:rPr>
          <w:rStyle w:val="5yl5"/>
        </w:rPr>
        <w:t xml:space="preserve">Morari Natalia, </w:t>
      </w:r>
      <w:r w:rsidR="00DB626B" w:rsidRPr="00653F3E">
        <w:rPr>
          <w:rStyle w:val="5yl5"/>
        </w:rPr>
        <w:t>jurnalistă</w:t>
      </w:r>
      <w:r w:rsidRPr="00653F3E">
        <w:rPr>
          <w:rStyle w:val="5yl5"/>
        </w:rPr>
        <w:t xml:space="preserve"> </w:t>
      </w:r>
      <w:r w:rsidR="00BC3BB8" w:rsidRPr="00653F3E">
        <w:rPr>
          <w:rStyle w:val="5yl5"/>
        </w:rPr>
        <w:t>(</w:t>
      </w:r>
      <w:r w:rsidRPr="00653F3E">
        <w:rPr>
          <w:rStyle w:val="5yl5"/>
        </w:rPr>
        <w:t>TV8</w:t>
      </w:r>
      <w:r w:rsidR="00BC3BB8" w:rsidRPr="00653F3E">
        <w:rPr>
          <w:rStyle w:val="5yl5"/>
        </w:rPr>
        <w:t>)</w:t>
      </w:r>
    </w:p>
    <w:p w:rsidR="00426050" w:rsidRPr="00653F3E" w:rsidRDefault="00426050" w:rsidP="00426050">
      <w:pPr>
        <w:pStyle w:val="ListParagraph"/>
        <w:numPr>
          <w:ilvl w:val="0"/>
          <w:numId w:val="11"/>
        </w:numPr>
        <w:spacing w:after="0" w:line="276" w:lineRule="auto"/>
        <w:jc w:val="both"/>
        <w:rPr>
          <w:rStyle w:val="5yl5"/>
        </w:rPr>
      </w:pPr>
      <w:r w:rsidRPr="00653F3E">
        <w:rPr>
          <w:rStyle w:val="5yl5"/>
        </w:rPr>
        <w:t xml:space="preserve">Moșneag Victor, </w:t>
      </w:r>
      <w:r w:rsidR="00DB626B" w:rsidRPr="00653F3E">
        <w:rPr>
          <w:rStyle w:val="5yl5"/>
        </w:rPr>
        <w:t>jurnalist</w:t>
      </w:r>
      <w:r w:rsidRPr="00653F3E">
        <w:rPr>
          <w:rStyle w:val="5yl5"/>
        </w:rPr>
        <w:t xml:space="preserve"> </w:t>
      </w:r>
      <w:r w:rsidR="0051049B" w:rsidRPr="00653F3E">
        <w:rPr>
          <w:rStyle w:val="5yl5"/>
        </w:rPr>
        <w:t>(</w:t>
      </w:r>
      <w:r w:rsidRPr="00653F3E">
        <w:rPr>
          <w:rStyle w:val="5yl5"/>
        </w:rPr>
        <w:t>Ziarul de Gardă</w:t>
      </w:r>
      <w:r w:rsidR="0051049B" w:rsidRPr="00653F3E">
        <w:rPr>
          <w:rStyle w:val="5yl5"/>
        </w:rPr>
        <w:t>)</w:t>
      </w:r>
    </w:p>
    <w:p w:rsidR="00426050" w:rsidRPr="00653F3E" w:rsidRDefault="00426050" w:rsidP="0059416C">
      <w:pPr>
        <w:pStyle w:val="ListParagraph"/>
        <w:numPr>
          <w:ilvl w:val="0"/>
          <w:numId w:val="11"/>
        </w:numPr>
        <w:spacing w:after="0" w:line="276" w:lineRule="auto"/>
        <w:jc w:val="both"/>
        <w:rPr>
          <w:rStyle w:val="5yl5"/>
        </w:rPr>
      </w:pPr>
      <w:r w:rsidRPr="00653F3E">
        <w:rPr>
          <w:rStyle w:val="5yl5"/>
        </w:rPr>
        <w:t xml:space="preserve">Munteanu Galina, </w:t>
      </w:r>
      <w:r w:rsidR="00DB626B" w:rsidRPr="00653F3E">
        <w:rPr>
          <w:rStyle w:val="5yl5"/>
        </w:rPr>
        <w:t>jurnalistă</w:t>
      </w:r>
    </w:p>
    <w:p w:rsidR="001B0DAF" w:rsidRPr="00653F3E" w:rsidRDefault="001B0DAF" w:rsidP="00FF390F">
      <w:pPr>
        <w:pStyle w:val="ListParagraph"/>
        <w:numPr>
          <w:ilvl w:val="0"/>
          <w:numId w:val="11"/>
        </w:numPr>
        <w:spacing w:after="0" w:line="276" w:lineRule="auto"/>
        <w:jc w:val="both"/>
        <w:rPr>
          <w:rStyle w:val="5yl5"/>
        </w:rPr>
      </w:pPr>
      <w:r w:rsidRPr="00653F3E">
        <w:rPr>
          <w:rStyle w:val="5yl5"/>
        </w:rPr>
        <w:t xml:space="preserve">Munteanu Victor, </w:t>
      </w:r>
      <w:r w:rsidR="00FF390F" w:rsidRPr="00653F3E">
        <w:rPr>
          <w:rStyle w:val="5yl5"/>
        </w:rPr>
        <w:t>director al Programului de Justiție și Drepturile Omului, Fundația Soros - Moldova</w:t>
      </w:r>
    </w:p>
    <w:p w:rsidR="00426050" w:rsidRPr="00653F3E" w:rsidRDefault="00426050" w:rsidP="00426050">
      <w:pPr>
        <w:pStyle w:val="ListParagraph"/>
        <w:numPr>
          <w:ilvl w:val="0"/>
          <w:numId w:val="11"/>
        </w:numPr>
        <w:spacing w:after="0" w:line="276" w:lineRule="auto"/>
        <w:jc w:val="both"/>
        <w:rPr>
          <w:rStyle w:val="5yl5"/>
        </w:rPr>
      </w:pPr>
      <w:r w:rsidRPr="00653F3E">
        <w:rPr>
          <w:rStyle w:val="5yl5"/>
        </w:rPr>
        <w:t xml:space="preserve">Nani Anastasia, </w:t>
      </w:r>
      <w:r w:rsidR="00DB626B" w:rsidRPr="00653F3E">
        <w:rPr>
          <w:rStyle w:val="5yl5"/>
        </w:rPr>
        <w:t>jurnalistă</w:t>
      </w:r>
      <w:r w:rsidRPr="00653F3E">
        <w:rPr>
          <w:rStyle w:val="5yl5"/>
        </w:rPr>
        <w:t xml:space="preserve"> </w:t>
      </w:r>
      <w:r w:rsidR="00FF3284">
        <w:rPr>
          <w:rStyle w:val="5yl5"/>
        </w:rPr>
        <w:t>de investigație (CIJ)</w:t>
      </w:r>
    </w:p>
    <w:p w:rsidR="00973A42" w:rsidRPr="00653F3E" w:rsidRDefault="00973A42" w:rsidP="00426050">
      <w:pPr>
        <w:pStyle w:val="ListParagraph"/>
        <w:numPr>
          <w:ilvl w:val="0"/>
          <w:numId w:val="11"/>
        </w:numPr>
        <w:spacing w:after="0" w:line="276" w:lineRule="auto"/>
        <w:jc w:val="both"/>
        <w:rPr>
          <w:rStyle w:val="5yl5"/>
        </w:rPr>
      </w:pPr>
      <w:r w:rsidRPr="00653F3E">
        <w:rPr>
          <w:rStyle w:val="5yl5"/>
        </w:rPr>
        <w:t>Papuc Irina, jurnalistă</w:t>
      </w:r>
    </w:p>
    <w:p w:rsidR="00F1627D" w:rsidRPr="00653F3E" w:rsidRDefault="00F1627D" w:rsidP="0059416C">
      <w:pPr>
        <w:pStyle w:val="ListParagraph"/>
        <w:numPr>
          <w:ilvl w:val="0"/>
          <w:numId w:val="11"/>
        </w:numPr>
        <w:spacing w:after="0" w:line="276" w:lineRule="auto"/>
        <w:jc w:val="both"/>
        <w:rPr>
          <w:rStyle w:val="5yl5"/>
        </w:rPr>
      </w:pPr>
      <w:r w:rsidRPr="00653F3E">
        <w:rPr>
          <w:rStyle w:val="5yl5"/>
        </w:rPr>
        <w:t xml:space="preserve">Popa Victoria, </w:t>
      </w:r>
      <w:r w:rsidR="00DB626B" w:rsidRPr="00653F3E">
        <w:rPr>
          <w:rStyle w:val="5yl5"/>
        </w:rPr>
        <w:t>jurnalistă</w:t>
      </w:r>
      <w:r w:rsidR="00D12096" w:rsidRPr="00653F3E">
        <w:rPr>
          <w:rStyle w:val="5yl5"/>
        </w:rPr>
        <w:t xml:space="preserve"> (Jurnal de Chișinău)</w:t>
      </w:r>
    </w:p>
    <w:p w:rsidR="00426050" w:rsidRPr="00653F3E" w:rsidRDefault="00426050" w:rsidP="00426050">
      <w:pPr>
        <w:pStyle w:val="ListParagraph"/>
        <w:numPr>
          <w:ilvl w:val="0"/>
          <w:numId w:val="11"/>
        </w:numPr>
        <w:spacing w:after="0" w:line="276" w:lineRule="auto"/>
        <w:jc w:val="both"/>
        <w:rPr>
          <w:rStyle w:val="5yl5"/>
        </w:rPr>
      </w:pPr>
      <w:r w:rsidRPr="00653F3E">
        <w:rPr>
          <w:rStyle w:val="5yl5"/>
        </w:rPr>
        <w:t xml:space="preserve">Porubin Natalia, </w:t>
      </w:r>
      <w:r w:rsidR="00DB626B" w:rsidRPr="00653F3E">
        <w:rPr>
          <w:rStyle w:val="5yl5"/>
        </w:rPr>
        <w:t>jurnalistă</w:t>
      </w:r>
      <w:r w:rsidR="006A72F1">
        <w:rPr>
          <w:rStyle w:val="5yl5"/>
        </w:rPr>
        <w:t xml:space="preserve"> de investigație</w:t>
      </w:r>
      <w:r w:rsidR="00E1759B" w:rsidRPr="00653F3E">
        <w:rPr>
          <w:rStyle w:val="5yl5"/>
        </w:rPr>
        <w:t xml:space="preserve"> (CIJ)</w:t>
      </w:r>
    </w:p>
    <w:p w:rsidR="00426050" w:rsidRPr="00653F3E" w:rsidRDefault="00426050" w:rsidP="00426050">
      <w:pPr>
        <w:pStyle w:val="ListParagraph"/>
        <w:numPr>
          <w:ilvl w:val="0"/>
          <w:numId w:val="11"/>
        </w:numPr>
        <w:spacing w:after="0" w:line="276" w:lineRule="auto"/>
        <w:jc w:val="both"/>
        <w:rPr>
          <w:rStyle w:val="5yl5"/>
        </w:rPr>
      </w:pPr>
      <w:r w:rsidRPr="00653F3E">
        <w:rPr>
          <w:rStyle w:val="5yl5"/>
        </w:rPr>
        <w:t xml:space="preserve">Rață Mariana, </w:t>
      </w:r>
      <w:r w:rsidR="00DB626B" w:rsidRPr="00653F3E">
        <w:rPr>
          <w:rStyle w:val="5yl5"/>
        </w:rPr>
        <w:t>jurnalistă</w:t>
      </w:r>
      <w:r w:rsidR="007007B4">
        <w:rPr>
          <w:rStyle w:val="5yl5"/>
        </w:rPr>
        <w:t xml:space="preserve"> de investigație (CIJ, TV8)</w:t>
      </w:r>
    </w:p>
    <w:p w:rsidR="00426050" w:rsidRPr="00653F3E" w:rsidRDefault="00426050" w:rsidP="00426050">
      <w:pPr>
        <w:pStyle w:val="ListParagraph"/>
        <w:numPr>
          <w:ilvl w:val="0"/>
          <w:numId w:val="11"/>
        </w:numPr>
        <w:spacing w:after="0" w:line="276" w:lineRule="auto"/>
        <w:jc w:val="both"/>
        <w:rPr>
          <w:rStyle w:val="5yl5"/>
        </w:rPr>
      </w:pPr>
      <w:r w:rsidRPr="00653F3E">
        <w:rPr>
          <w:rStyle w:val="5yl5"/>
        </w:rPr>
        <w:t>Scobioală Natalia, activistă</w:t>
      </w:r>
      <w:r w:rsidR="000A31FC" w:rsidRPr="00653F3E">
        <w:rPr>
          <w:rStyle w:val="5yl5"/>
        </w:rPr>
        <w:t xml:space="preserve"> Curaj.TV</w:t>
      </w:r>
    </w:p>
    <w:p w:rsidR="00C876A3" w:rsidRPr="00653F3E" w:rsidRDefault="00C876A3" w:rsidP="00426050">
      <w:pPr>
        <w:pStyle w:val="ListParagraph"/>
        <w:numPr>
          <w:ilvl w:val="0"/>
          <w:numId w:val="11"/>
        </w:numPr>
        <w:spacing w:after="0" w:line="276" w:lineRule="auto"/>
        <w:jc w:val="both"/>
        <w:rPr>
          <w:rStyle w:val="5yl5"/>
        </w:rPr>
      </w:pPr>
      <w:r w:rsidRPr="00653F3E">
        <w:rPr>
          <w:rStyle w:val="5yl5"/>
        </w:rPr>
        <w:t>Ștefârță Sorina, jurnalistă</w:t>
      </w:r>
    </w:p>
    <w:p w:rsidR="00885C0B" w:rsidRPr="00653F3E" w:rsidRDefault="00322E1B" w:rsidP="00496C56">
      <w:pPr>
        <w:pStyle w:val="ListParagraph"/>
        <w:numPr>
          <w:ilvl w:val="0"/>
          <w:numId w:val="11"/>
        </w:numPr>
        <w:spacing w:after="0" w:line="276" w:lineRule="auto"/>
        <w:jc w:val="both"/>
        <w:rPr>
          <w:rStyle w:val="5yl5"/>
        </w:rPr>
      </w:pPr>
      <w:r w:rsidRPr="00653F3E">
        <w:rPr>
          <w:rStyle w:val="5yl5"/>
        </w:rPr>
        <w:t xml:space="preserve">Terguță Ion, </w:t>
      </w:r>
      <w:r w:rsidR="000A31FC" w:rsidRPr="00653F3E">
        <w:rPr>
          <w:rStyle w:val="5yl5"/>
        </w:rPr>
        <w:t>j</w:t>
      </w:r>
      <w:r w:rsidRPr="00653F3E">
        <w:rPr>
          <w:rStyle w:val="5yl5"/>
        </w:rPr>
        <w:t>urnalist</w:t>
      </w:r>
    </w:p>
    <w:p w:rsidR="00F227EC" w:rsidRPr="00653F3E" w:rsidRDefault="00F227EC" w:rsidP="00421C0F">
      <w:pPr>
        <w:pStyle w:val="ListParagraph"/>
        <w:numPr>
          <w:ilvl w:val="0"/>
          <w:numId w:val="11"/>
        </w:numPr>
        <w:spacing w:after="0" w:line="276" w:lineRule="auto"/>
        <w:jc w:val="both"/>
        <w:rPr>
          <w:rStyle w:val="5yl5"/>
        </w:rPr>
      </w:pPr>
      <w:r w:rsidRPr="00653F3E">
        <w:rPr>
          <w:rStyle w:val="5yl5"/>
        </w:rPr>
        <w:t>Zaharescu Natalia, reporter (Radio Chișinău)</w:t>
      </w:r>
    </w:p>
    <w:p w:rsidR="00426050" w:rsidRDefault="00426050" w:rsidP="00426050">
      <w:pPr>
        <w:pStyle w:val="ListParagraph"/>
        <w:numPr>
          <w:ilvl w:val="0"/>
          <w:numId w:val="11"/>
        </w:numPr>
        <w:spacing w:after="0" w:line="276" w:lineRule="auto"/>
        <w:jc w:val="both"/>
        <w:rPr>
          <w:rStyle w:val="5yl5"/>
        </w:rPr>
      </w:pPr>
      <w:r w:rsidRPr="00653F3E">
        <w:rPr>
          <w:rStyle w:val="5yl5"/>
        </w:rPr>
        <w:t xml:space="preserve">Zaharia Lilia, </w:t>
      </w:r>
      <w:r w:rsidR="00DB626B" w:rsidRPr="00653F3E">
        <w:rPr>
          <w:rStyle w:val="5yl5"/>
        </w:rPr>
        <w:t>jurnalistă (P</w:t>
      </w:r>
      <w:r w:rsidRPr="00653F3E">
        <w:rPr>
          <w:rStyle w:val="5yl5"/>
        </w:rPr>
        <w:t>ortalul Moldova Curata.md</w:t>
      </w:r>
      <w:r w:rsidR="00DB626B" w:rsidRPr="00653F3E">
        <w:rPr>
          <w:rStyle w:val="5yl5"/>
        </w:rPr>
        <w:t>)</w:t>
      </w:r>
    </w:p>
    <w:p w:rsidR="004307F4" w:rsidRPr="00653F3E" w:rsidRDefault="004307F4" w:rsidP="00426050">
      <w:pPr>
        <w:pStyle w:val="ListParagraph"/>
        <w:numPr>
          <w:ilvl w:val="0"/>
          <w:numId w:val="11"/>
        </w:numPr>
        <w:spacing w:after="0" w:line="276" w:lineRule="auto"/>
        <w:jc w:val="both"/>
        <w:rPr>
          <w:rStyle w:val="5yl5"/>
        </w:rPr>
      </w:pPr>
      <w:r>
        <w:rPr>
          <w:rStyle w:val="5yl5"/>
        </w:rPr>
        <w:t>Zaharia Viorica, redactor Moldova Curata</w:t>
      </w:r>
    </w:p>
    <w:p w:rsidR="00C302BA" w:rsidRPr="00653F3E" w:rsidRDefault="00C302BA" w:rsidP="00B3770B">
      <w:pPr>
        <w:pStyle w:val="ListParagraph"/>
        <w:spacing w:after="0" w:line="276" w:lineRule="auto"/>
        <w:jc w:val="both"/>
        <w:rPr>
          <w:rStyle w:val="5yl5"/>
        </w:rPr>
      </w:pPr>
    </w:p>
    <w:p w:rsidR="0031798A" w:rsidRPr="00653F3E" w:rsidRDefault="0031798A" w:rsidP="00071B47">
      <w:pPr>
        <w:spacing w:after="0" w:line="276" w:lineRule="auto"/>
        <w:jc w:val="both"/>
        <w:rPr>
          <w:rFonts w:eastAsia="Times New Roman"/>
        </w:rPr>
      </w:pPr>
    </w:p>
    <w:p w:rsidR="002F5E00" w:rsidRPr="00653F3E" w:rsidRDefault="002F5E00" w:rsidP="00071B47">
      <w:pPr>
        <w:spacing w:after="0" w:line="276" w:lineRule="auto"/>
        <w:jc w:val="both"/>
        <w:rPr>
          <w:b/>
        </w:rPr>
      </w:pPr>
      <w:r w:rsidRPr="00653F3E">
        <w:rPr>
          <w:b/>
        </w:rPr>
        <w:t>Lista semnatarilor rămâne deschisă</w:t>
      </w:r>
    </w:p>
    <w:p w:rsidR="002F5E00" w:rsidRPr="00653F3E" w:rsidRDefault="002F5E00" w:rsidP="00071B47">
      <w:pPr>
        <w:spacing w:after="0" w:line="276" w:lineRule="auto"/>
        <w:jc w:val="both"/>
        <w:rPr>
          <w:b/>
        </w:rPr>
      </w:pPr>
    </w:p>
    <w:p w:rsidR="00071B47" w:rsidRPr="00653F3E" w:rsidRDefault="00071B47" w:rsidP="00071B47">
      <w:pPr>
        <w:spacing w:after="0" w:line="276" w:lineRule="auto"/>
        <w:jc w:val="both"/>
        <w:rPr>
          <w:b/>
        </w:rPr>
      </w:pPr>
      <w:r w:rsidRPr="00653F3E">
        <w:rPr>
          <w:b/>
        </w:rPr>
        <w:t xml:space="preserve">Persoana de contact: </w:t>
      </w:r>
    </w:p>
    <w:p w:rsidR="00071B47" w:rsidRPr="00653F3E" w:rsidRDefault="00AF4D86" w:rsidP="00071B47">
      <w:pPr>
        <w:spacing w:after="0" w:line="276" w:lineRule="auto"/>
        <w:jc w:val="both"/>
      </w:pPr>
      <w:r w:rsidRPr="00653F3E">
        <w:t xml:space="preserve">Mihaela CIBOTARU, </w:t>
      </w:r>
      <w:r w:rsidR="002C273C" w:rsidRPr="00653F3E">
        <w:t>Coordonatoare Comunicare</w:t>
      </w:r>
      <w:r w:rsidRPr="00653F3E">
        <w:t xml:space="preserve">, Centrul de Resurse Juridice din Moldova, </w:t>
      </w:r>
      <w:hyperlink r:id="rId13" w:history="1">
        <w:r w:rsidR="00BF7076" w:rsidRPr="00653F3E">
          <w:rPr>
            <w:rStyle w:val="Hyperlink"/>
          </w:rPr>
          <w:t>contact@crjm.org</w:t>
        </w:r>
      </w:hyperlink>
      <w:r w:rsidR="00BF7076" w:rsidRPr="00653F3E">
        <w:t xml:space="preserve"> </w:t>
      </w:r>
    </w:p>
    <w:sectPr w:rsidR="00071B47" w:rsidRPr="00653F3E" w:rsidSect="00BC2176">
      <w:footerReference w:type="default" r:id="rId14"/>
      <w:pgSz w:w="11906" w:h="16838"/>
      <w:pgMar w:top="851" w:right="1418" w:bottom="851" w:left="1418"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29" w:rsidRDefault="00147129" w:rsidP="00BC2176">
      <w:pPr>
        <w:spacing w:after="0" w:line="240" w:lineRule="auto"/>
      </w:pPr>
      <w:r>
        <w:separator/>
      </w:r>
    </w:p>
  </w:endnote>
  <w:endnote w:type="continuationSeparator" w:id="0">
    <w:p w:rsidR="00147129" w:rsidRDefault="00147129" w:rsidP="00BC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433390"/>
      <w:docPartObj>
        <w:docPartGallery w:val="Page Numbers (Bottom of Page)"/>
        <w:docPartUnique/>
      </w:docPartObj>
    </w:sdtPr>
    <w:sdtEndPr>
      <w:rPr>
        <w:noProof/>
      </w:rPr>
    </w:sdtEndPr>
    <w:sdtContent>
      <w:p w:rsidR="00BC2176" w:rsidRDefault="00BC2176">
        <w:pPr>
          <w:pStyle w:val="Footer"/>
          <w:jc w:val="right"/>
        </w:pPr>
        <w:r>
          <w:fldChar w:fldCharType="begin"/>
        </w:r>
        <w:r>
          <w:instrText xml:space="preserve"> PAGE   \* MERGEFORMAT </w:instrText>
        </w:r>
        <w:r>
          <w:fldChar w:fldCharType="separate"/>
        </w:r>
        <w:r w:rsidR="00E42A32">
          <w:rPr>
            <w:noProof/>
          </w:rPr>
          <w:t>1</w:t>
        </w:r>
        <w:r>
          <w:rPr>
            <w:noProof/>
          </w:rPr>
          <w:fldChar w:fldCharType="end"/>
        </w:r>
      </w:p>
    </w:sdtContent>
  </w:sdt>
  <w:p w:rsidR="00BC2176" w:rsidRDefault="00BC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29" w:rsidRDefault="00147129" w:rsidP="00BC2176">
      <w:pPr>
        <w:spacing w:after="0" w:line="240" w:lineRule="auto"/>
      </w:pPr>
      <w:r>
        <w:separator/>
      </w:r>
    </w:p>
  </w:footnote>
  <w:footnote w:type="continuationSeparator" w:id="0">
    <w:p w:rsidR="00147129" w:rsidRDefault="00147129" w:rsidP="00BC2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E63"/>
    <w:multiLevelType w:val="hybridMultilevel"/>
    <w:tmpl w:val="55087C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DD4317"/>
    <w:multiLevelType w:val="hybridMultilevel"/>
    <w:tmpl w:val="17581444"/>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823B1"/>
    <w:multiLevelType w:val="hybridMultilevel"/>
    <w:tmpl w:val="DE48ED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5C96225"/>
    <w:multiLevelType w:val="hybridMultilevel"/>
    <w:tmpl w:val="1AE8A260"/>
    <w:lvl w:ilvl="0" w:tplc="3118B44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7FA0303"/>
    <w:multiLevelType w:val="hybridMultilevel"/>
    <w:tmpl w:val="866ECE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D2C2182"/>
    <w:multiLevelType w:val="hybridMultilevel"/>
    <w:tmpl w:val="4560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0C24012"/>
    <w:multiLevelType w:val="hybridMultilevel"/>
    <w:tmpl w:val="8CE47C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AA212CD"/>
    <w:multiLevelType w:val="hybridMultilevel"/>
    <w:tmpl w:val="DF22E0CC"/>
    <w:lvl w:ilvl="0" w:tplc="3EF82A7A">
      <w:numFmt w:val="bullet"/>
      <w:lvlText w:val="⁻"/>
      <w:lvlJc w:val="left"/>
      <w:pPr>
        <w:ind w:left="1068" w:hanging="708"/>
      </w:pPr>
      <w:rPr>
        <w:rFonts w:ascii="Calibri" w:eastAsiaTheme="minorHAnsi" w:hAnsi="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AA5577D"/>
    <w:multiLevelType w:val="hybridMultilevel"/>
    <w:tmpl w:val="74CE748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F250F6F"/>
    <w:multiLevelType w:val="hybridMultilevel"/>
    <w:tmpl w:val="20E41816"/>
    <w:lvl w:ilvl="0" w:tplc="1CE4AE52">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0562E8C"/>
    <w:multiLevelType w:val="hybridMultilevel"/>
    <w:tmpl w:val="F7DAEB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ACD308E"/>
    <w:multiLevelType w:val="hybridMultilevel"/>
    <w:tmpl w:val="16308D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ADB52BB"/>
    <w:multiLevelType w:val="hybridMultilevel"/>
    <w:tmpl w:val="2E90A9CA"/>
    <w:lvl w:ilvl="0" w:tplc="3118B44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FB86F74"/>
    <w:multiLevelType w:val="hybridMultilevel"/>
    <w:tmpl w:val="9452A898"/>
    <w:lvl w:ilvl="0" w:tplc="AC1072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0C5391E"/>
    <w:multiLevelType w:val="hybridMultilevel"/>
    <w:tmpl w:val="1BAA90DC"/>
    <w:lvl w:ilvl="0" w:tplc="930A6C7A">
      <w:numFmt w:val="bullet"/>
      <w:lvlText w:val="•"/>
      <w:lvlJc w:val="left"/>
      <w:pPr>
        <w:ind w:left="1068" w:hanging="708"/>
      </w:pPr>
      <w:rPr>
        <w:rFonts w:ascii="Calibri" w:eastAsiaTheme="minorHAnsi" w:hAnsi="Calibri" w:cs="Calibri" w:hint="default"/>
      </w:rPr>
    </w:lvl>
    <w:lvl w:ilvl="1" w:tplc="ECDAE45E">
      <w:numFmt w:val="bullet"/>
      <w:lvlText w:val=""/>
      <w:lvlJc w:val="left"/>
      <w:pPr>
        <w:ind w:left="1788" w:hanging="708"/>
      </w:pPr>
      <w:rPr>
        <w:rFonts w:ascii="Symbol" w:eastAsiaTheme="minorHAnsi" w:hAnsi="Symbol"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1C633F6"/>
    <w:multiLevelType w:val="hybridMultilevel"/>
    <w:tmpl w:val="344A7E7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49553CC"/>
    <w:multiLevelType w:val="hybridMultilevel"/>
    <w:tmpl w:val="74CE748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9"/>
  </w:num>
  <w:num w:numId="5">
    <w:abstractNumId w:val="10"/>
  </w:num>
  <w:num w:numId="6">
    <w:abstractNumId w:val="13"/>
  </w:num>
  <w:num w:numId="7">
    <w:abstractNumId w:val="8"/>
  </w:num>
  <w:num w:numId="8">
    <w:abstractNumId w:val="4"/>
  </w:num>
  <w:num w:numId="9">
    <w:abstractNumId w:val="12"/>
  </w:num>
  <w:num w:numId="10">
    <w:abstractNumId w:val="16"/>
  </w:num>
  <w:num w:numId="11">
    <w:abstractNumId w:val="2"/>
  </w:num>
  <w:num w:numId="12">
    <w:abstractNumId w:val="3"/>
  </w:num>
  <w:num w:numId="13">
    <w:abstractNumId w:val="6"/>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A9"/>
    <w:rsid w:val="00007EA4"/>
    <w:rsid w:val="00017168"/>
    <w:rsid w:val="00037C89"/>
    <w:rsid w:val="00045C19"/>
    <w:rsid w:val="00056A16"/>
    <w:rsid w:val="00062F4B"/>
    <w:rsid w:val="00071B47"/>
    <w:rsid w:val="00086247"/>
    <w:rsid w:val="00095388"/>
    <w:rsid w:val="00095598"/>
    <w:rsid w:val="000A2724"/>
    <w:rsid w:val="000A31FC"/>
    <w:rsid w:val="000A6E03"/>
    <w:rsid w:val="000B0F9A"/>
    <w:rsid w:val="000E0E8D"/>
    <w:rsid w:val="00106E26"/>
    <w:rsid w:val="00113088"/>
    <w:rsid w:val="00121496"/>
    <w:rsid w:val="00121DD7"/>
    <w:rsid w:val="001277BC"/>
    <w:rsid w:val="00134B2D"/>
    <w:rsid w:val="00147129"/>
    <w:rsid w:val="00166FC3"/>
    <w:rsid w:val="00174DA6"/>
    <w:rsid w:val="001B09AB"/>
    <w:rsid w:val="001B0DAF"/>
    <w:rsid w:val="001C3043"/>
    <w:rsid w:val="001D5544"/>
    <w:rsid w:val="001E5645"/>
    <w:rsid w:val="00200BD7"/>
    <w:rsid w:val="002124FE"/>
    <w:rsid w:val="002143DD"/>
    <w:rsid w:val="002219A1"/>
    <w:rsid w:val="00232FA1"/>
    <w:rsid w:val="00252380"/>
    <w:rsid w:val="00261165"/>
    <w:rsid w:val="002625FF"/>
    <w:rsid w:val="0026284C"/>
    <w:rsid w:val="00263A19"/>
    <w:rsid w:val="00272DDC"/>
    <w:rsid w:val="002759B2"/>
    <w:rsid w:val="002772A3"/>
    <w:rsid w:val="00287E04"/>
    <w:rsid w:val="002943FE"/>
    <w:rsid w:val="002C095D"/>
    <w:rsid w:val="002C273C"/>
    <w:rsid w:val="002C6E7E"/>
    <w:rsid w:val="002C73F8"/>
    <w:rsid w:val="002C7629"/>
    <w:rsid w:val="002E4018"/>
    <w:rsid w:val="002E7CD3"/>
    <w:rsid w:val="002F5E00"/>
    <w:rsid w:val="003048B8"/>
    <w:rsid w:val="0031798A"/>
    <w:rsid w:val="0032180E"/>
    <w:rsid w:val="00322E1B"/>
    <w:rsid w:val="00347953"/>
    <w:rsid w:val="00365A15"/>
    <w:rsid w:val="003968AF"/>
    <w:rsid w:val="003A4894"/>
    <w:rsid w:val="003B36FC"/>
    <w:rsid w:val="003C4CB4"/>
    <w:rsid w:val="003E5809"/>
    <w:rsid w:val="00421C0F"/>
    <w:rsid w:val="004227E2"/>
    <w:rsid w:val="00426050"/>
    <w:rsid w:val="004307F4"/>
    <w:rsid w:val="00471861"/>
    <w:rsid w:val="00480130"/>
    <w:rsid w:val="00482EAD"/>
    <w:rsid w:val="00496C56"/>
    <w:rsid w:val="004A39B6"/>
    <w:rsid w:val="004A7480"/>
    <w:rsid w:val="004B39EC"/>
    <w:rsid w:val="004B47A7"/>
    <w:rsid w:val="004B647A"/>
    <w:rsid w:val="004C0C80"/>
    <w:rsid w:val="004D627C"/>
    <w:rsid w:val="004E072A"/>
    <w:rsid w:val="004E2DF3"/>
    <w:rsid w:val="00507CD1"/>
    <w:rsid w:val="0051049B"/>
    <w:rsid w:val="00520E99"/>
    <w:rsid w:val="00525BBA"/>
    <w:rsid w:val="00533193"/>
    <w:rsid w:val="0053482A"/>
    <w:rsid w:val="00534FEC"/>
    <w:rsid w:val="00541871"/>
    <w:rsid w:val="00562C92"/>
    <w:rsid w:val="00563F39"/>
    <w:rsid w:val="005663D6"/>
    <w:rsid w:val="00566EA4"/>
    <w:rsid w:val="00583884"/>
    <w:rsid w:val="00585661"/>
    <w:rsid w:val="0059416C"/>
    <w:rsid w:val="005E06F0"/>
    <w:rsid w:val="005E2242"/>
    <w:rsid w:val="005E6C7F"/>
    <w:rsid w:val="00600AE6"/>
    <w:rsid w:val="0061251C"/>
    <w:rsid w:val="006125E7"/>
    <w:rsid w:val="00634511"/>
    <w:rsid w:val="0064378D"/>
    <w:rsid w:val="00653116"/>
    <w:rsid w:val="00653F3E"/>
    <w:rsid w:val="00690FF6"/>
    <w:rsid w:val="0069408A"/>
    <w:rsid w:val="006A72F1"/>
    <w:rsid w:val="006B7F51"/>
    <w:rsid w:val="006C7B0A"/>
    <w:rsid w:val="006E50BF"/>
    <w:rsid w:val="007007B4"/>
    <w:rsid w:val="007249EA"/>
    <w:rsid w:val="007268C1"/>
    <w:rsid w:val="0073351D"/>
    <w:rsid w:val="00746EED"/>
    <w:rsid w:val="007573BE"/>
    <w:rsid w:val="00761795"/>
    <w:rsid w:val="00766246"/>
    <w:rsid w:val="00784855"/>
    <w:rsid w:val="007D18D8"/>
    <w:rsid w:val="007D7C94"/>
    <w:rsid w:val="0082480C"/>
    <w:rsid w:val="00854911"/>
    <w:rsid w:val="00885C0B"/>
    <w:rsid w:val="0088664B"/>
    <w:rsid w:val="0089296E"/>
    <w:rsid w:val="008A2309"/>
    <w:rsid w:val="008A4D4A"/>
    <w:rsid w:val="008D7E0D"/>
    <w:rsid w:val="008E1253"/>
    <w:rsid w:val="008E5858"/>
    <w:rsid w:val="00906DC8"/>
    <w:rsid w:val="009434C6"/>
    <w:rsid w:val="00947D81"/>
    <w:rsid w:val="00973A42"/>
    <w:rsid w:val="00975E86"/>
    <w:rsid w:val="0099590A"/>
    <w:rsid w:val="00995D5B"/>
    <w:rsid w:val="009A673B"/>
    <w:rsid w:val="009C4E0C"/>
    <w:rsid w:val="009C51A3"/>
    <w:rsid w:val="009C65A7"/>
    <w:rsid w:val="009D0D46"/>
    <w:rsid w:val="009D3BF6"/>
    <w:rsid w:val="00A15127"/>
    <w:rsid w:val="00A31068"/>
    <w:rsid w:val="00A73285"/>
    <w:rsid w:val="00A87665"/>
    <w:rsid w:val="00A95043"/>
    <w:rsid w:val="00AA0220"/>
    <w:rsid w:val="00AC1D8B"/>
    <w:rsid w:val="00AD2C8A"/>
    <w:rsid w:val="00AE5611"/>
    <w:rsid w:val="00AF4D86"/>
    <w:rsid w:val="00B03B2A"/>
    <w:rsid w:val="00B13A02"/>
    <w:rsid w:val="00B2024A"/>
    <w:rsid w:val="00B337B2"/>
    <w:rsid w:val="00B3770B"/>
    <w:rsid w:val="00B420BE"/>
    <w:rsid w:val="00B474F9"/>
    <w:rsid w:val="00B525AB"/>
    <w:rsid w:val="00B53050"/>
    <w:rsid w:val="00B54C66"/>
    <w:rsid w:val="00B618A6"/>
    <w:rsid w:val="00B66AAE"/>
    <w:rsid w:val="00B71D87"/>
    <w:rsid w:val="00B7655E"/>
    <w:rsid w:val="00B81ED9"/>
    <w:rsid w:val="00B9009A"/>
    <w:rsid w:val="00BA3656"/>
    <w:rsid w:val="00BB0A66"/>
    <w:rsid w:val="00BB5537"/>
    <w:rsid w:val="00BB5E22"/>
    <w:rsid w:val="00BC0DFD"/>
    <w:rsid w:val="00BC2176"/>
    <w:rsid w:val="00BC3BB8"/>
    <w:rsid w:val="00BD00C4"/>
    <w:rsid w:val="00BE00D1"/>
    <w:rsid w:val="00BE5410"/>
    <w:rsid w:val="00BF7076"/>
    <w:rsid w:val="00C17CF1"/>
    <w:rsid w:val="00C302BA"/>
    <w:rsid w:val="00C31E5D"/>
    <w:rsid w:val="00C40C8D"/>
    <w:rsid w:val="00C44E40"/>
    <w:rsid w:val="00C5407C"/>
    <w:rsid w:val="00C67B95"/>
    <w:rsid w:val="00C70F22"/>
    <w:rsid w:val="00C71504"/>
    <w:rsid w:val="00C73366"/>
    <w:rsid w:val="00C75531"/>
    <w:rsid w:val="00C876A3"/>
    <w:rsid w:val="00C915A9"/>
    <w:rsid w:val="00CB37C6"/>
    <w:rsid w:val="00CB664B"/>
    <w:rsid w:val="00CE5443"/>
    <w:rsid w:val="00CF5C7B"/>
    <w:rsid w:val="00D00C35"/>
    <w:rsid w:val="00D0206A"/>
    <w:rsid w:val="00D11C0A"/>
    <w:rsid w:val="00D12096"/>
    <w:rsid w:val="00D41FB2"/>
    <w:rsid w:val="00D600BE"/>
    <w:rsid w:val="00D77050"/>
    <w:rsid w:val="00D80C9D"/>
    <w:rsid w:val="00DA20F0"/>
    <w:rsid w:val="00DB626B"/>
    <w:rsid w:val="00DC25C2"/>
    <w:rsid w:val="00DC4873"/>
    <w:rsid w:val="00DD0907"/>
    <w:rsid w:val="00DD680F"/>
    <w:rsid w:val="00DF13EE"/>
    <w:rsid w:val="00E04DB4"/>
    <w:rsid w:val="00E11E9C"/>
    <w:rsid w:val="00E1759B"/>
    <w:rsid w:val="00E42A32"/>
    <w:rsid w:val="00E42A80"/>
    <w:rsid w:val="00E6285D"/>
    <w:rsid w:val="00E816E2"/>
    <w:rsid w:val="00E94E68"/>
    <w:rsid w:val="00EB3CD7"/>
    <w:rsid w:val="00EC7AEC"/>
    <w:rsid w:val="00ED39C9"/>
    <w:rsid w:val="00ED7BB7"/>
    <w:rsid w:val="00EF3AAA"/>
    <w:rsid w:val="00F03BB3"/>
    <w:rsid w:val="00F068F1"/>
    <w:rsid w:val="00F1627D"/>
    <w:rsid w:val="00F227EC"/>
    <w:rsid w:val="00F332FF"/>
    <w:rsid w:val="00F420A6"/>
    <w:rsid w:val="00F54D30"/>
    <w:rsid w:val="00F55FD6"/>
    <w:rsid w:val="00F66D99"/>
    <w:rsid w:val="00F72EAE"/>
    <w:rsid w:val="00F82E11"/>
    <w:rsid w:val="00F92AA1"/>
    <w:rsid w:val="00FB4918"/>
    <w:rsid w:val="00FD31E6"/>
    <w:rsid w:val="00FE2914"/>
    <w:rsid w:val="00FF105D"/>
    <w:rsid w:val="00FF3284"/>
    <w:rsid w:val="00FF39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EC"/>
    <w:pPr>
      <w:ind w:left="720"/>
      <w:contextualSpacing/>
    </w:pPr>
  </w:style>
  <w:style w:type="character" w:styleId="Hyperlink">
    <w:name w:val="Hyperlink"/>
    <w:basedOn w:val="DefaultParagraphFont"/>
    <w:uiPriority w:val="99"/>
    <w:unhideWhenUsed/>
    <w:rsid w:val="00AE5611"/>
    <w:rPr>
      <w:color w:val="0563C1" w:themeColor="hyperlink"/>
      <w:u w:val="single"/>
    </w:rPr>
  </w:style>
  <w:style w:type="paragraph" w:styleId="BalloonText">
    <w:name w:val="Balloon Text"/>
    <w:basedOn w:val="Normal"/>
    <w:link w:val="BalloonTextChar"/>
    <w:uiPriority w:val="99"/>
    <w:semiHidden/>
    <w:unhideWhenUsed/>
    <w:rsid w:val="00AF4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86"/>
    <w:rPr>
      <w:rFonts w:ascii="Segoe UI" w:hAnsi="Segoe UI" w:cs="Segoe UI"/>
      <w:sz w:val="18"/>
      <w:szCs w:val="18"/>
    </w:rPr>
  </w:style>
  <w:style w:type="paragraph" w:styleId="Header">
    <w:name w:val="header"/>
    <w:basedOn w:val="Normal"/>
    <w:link w:val="HeaderChar"/>
    <w:uiPriority w:val="99"/>
    <w:unhideWhenUsed/>
    <w:rsid w:val="00BC2176"/>
    <w:pPr>
      <w:tabs>
        <w:tab w:val="center" w:pos="4844"/>
        <w:tab w:val="right" w:pos="9689"/>
      </w:tabs>
      <w:spacing w:after="0" w:line="240" w:lineRule="auto"/>
    </w:pPr>
  </w:style>
  <w:style w:type="character" w:customStyle="1" w:styleId="HeaderChar">
    <w:name w:val="Header Char"/>
    <w:basedOn w:val="DefaultParagraphFont"/>
    <w:link w:val="Header"/>
    <w:uiPriority w:val="99"/>
    <w:rsid w:val="00BC2176"/>
  </w:style>
  <w:style w:type="paragraph" w:styleId="Footer">
    <w:name w:val="footer"/>
    <w:basedOn w:val="Normal"/>
    <w:link w:val="FooterChar"/>
    <w:uiPriority w:val="99"/>
    <w:unhideWhenUsed/>
    <w:rsid w:val="00BC2176"/>
    <w:pPr>
      <w:tabs>
        <w:tab w:val="center" w:pos="4844"/>
        <w:tab w:val="right" w:pos="9689"/>
      </w:tabs>
      <w:spacing w:after="0" w:line="240" w:lineRule="auto"/>
    </w:pPr>
  </w:style>
  <w:style w:type="character" w:customStyle="1" w:styleId="FooterChar">
    <w:name w:val="Footer Char"/>
    <w:basedOn w:val="DefaultParagraphFont"/>
    <w:link w:val="Footer"/>
    <w:uiPriority w:val="99"/>
    <w:rsid w:val="00BC2176"/>
  </w:style>
  <w:style w:type="character" w:customStyle="1" w:styleId="5yl5">
    <w:name w:val="_5yl5"/>
    <w:basedOn w:val="DefaultParagraphFont"/>
    <w:rsid w:val="00583884"/>
  </w:style>
  <w:style w:type="character" w:customStyle="1" w:styleId="3oh-">
    <w:name w:val="_3oh-"/>
    <w:basedOn w:val="DefaultParagraphFont"/>
    <w:rsid w:val="00261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EC"/>
    <w:pPr>
      <w:ind w:left="720"/>
      <w:contextualSpacing/>
    </w:pPr>
  </w:style>
  <w:style w:type="character" w:styleId="Hyperlink">
    <w:name w:val="Hyperlink"/>
    <w:basedOn w:val="DefaultParagraphFont"/>
    <w:uiPriority w:val="99"/>
    <w:unhideWhenUsed/>
    <w:rsid w:val="00AE5611"/>
    <w:rPr>
      <w:color w:val="0563C1" w:themeColor="hyperlink"/>
      <w:u w:val="single"/>
    </w:rPr>
  </w:style>
  <w:style w:type="paragraph" w:styleId="BalloonText">
    <w:name w:val="Balloon Text"/>
    <w:basedOn w:val="Normal"/>
    <w:link w:val="BalloonTextChar"/>
    <w:uiPriority w:val="99"/>
    <w:semiHidden/>
    <w:unhideWhenUsed/>
    <w:rsid w:val="00AF4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86"/>
    <w:rPr>
      <w:rFonts w:ascii="Segoe UI" w:hAnsi="Segoe UI" w:cs="Segoe UI"/>
      <w:sz w:val="18"/>
      <w:szCs w:val="18"/>
    </w:rPr>
  </w:style>
  <w:style w:type="paragraph" w:styleId="Header">
    <w:name w:val="header"/>
    <w:basedOn w:val="Normal"/>
    <w:link w:val="HeaderChar"/>
    <w:uiPriority w:val="99"/>
    <w:unhideWhenUsed/>
    <w:rsid w:val="00BC2176"/>
    <w:pPr>
      <w:tabs>
        <w:tab w:val="center" w:pos="4844"/>
        <w:tab w:val="right" w:pos="9689"/>
      </w:tabs>
      <w:spacing w:after="0" w:line="240" w:lineRule="auto"/>
    </w:pPr>
  </w:style>
  <w:style w:type="character" w:customStyle="1" w:styleId="HeaderChar">
    <w:name w:val="Header Char"/>
    <w:basedOn w:val="DefaultParagraphFont"/>
    <w:link w:val="Header"/>
    <w:uiPriority w:val="99"/>
    <w:rsid w:val="00BC2176"/>
  </w:style>
  <w:style w:type="paragraph" w:styleId="Footer">
    <w:name w:val="footer"/>
    <w:basedOn w:val="Normal"/>
    <w:link w:val="FooterChar"/>
    <w:uiPriority w:val="99"/>
    <w:unhideWhenUsed/>
    <w:rsid w:val="00BC2176"/>
    <w:pPr>
      <w:tabs>
        <w:tab w:val="center" w:pos="4844"/>
        <w:tab w:val="right" w:pos="9689"/>
      </w:tabs>
      <w:spacing w:after="0" w:line="240" w:lineRule="auto"/>
    </w:pPr>
  </w:style>
  <w:style w:type="character" w:customStyle="1" w:styleId="FooterChar">
    <w:name w:val="Footer Char"/>
    <w:basedOn w:val="DefaultParagraphFont"/>
    <w:link w:val="Footer"/>
    <w:uiPriority w:val="99"/>
    <w:rsid w:val="00BC2176"/>
  </w:style>
  <w:style w:type="character" w:customStyle="1" w:styleId="5yl5">
    <w:name w:val="_5yl5"/>
    <w:basedOn w:val="DefaultParagraphFont"/>
    <w:rsid w:val="00583884"/>
  </w:style>
  <w:style w:type="character" w:customStyle="1" w:styleId="3oh-">
    <w:name w:val="_3oh-"/>
    <w:basedOn w:val="DefaultParagraphFont"/>
    <w:rsid w:val="0026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81702">
      <w:bodyDiv w:val="1"/>
      <w:marLeft w:val="0"/>
      <w:marRight w:val="0"/>
      <w:marTop w:val="0"/>
      <w:marBottom w:val="0"/>
      <w:divBdr>
        <w:top w:val="none" w:sz="0" w:space="0" w:color="auto"/>
        <w:left w:val="none" w:sz="0" w:space="0" w:color="auto"/>
        <w:bottom w:val="none" w:sz="0" w:space="0" w:color="auto"/>
        <w:right w:val="none" w:sz="0" w:space="0" w:color="auto"/>
      </w:divBdr>
    </w:div>
    <w:div w:id="644284585">
      <w:bodyDiv w:val="1"/>
      <w:marLeft w:val="0"/>
      <w:marRight w:val="0"/>
      <w:marTop w:val="0"/>
      <w:marBottom w:val="0"/>
      <w:divBdr>
        <w:top w:val="none" w:sz="0" w:space="0" w:color="auto"/>
        <w:left w:val="none" w:sz="0" w:space="0" w:color="auto"/>
        <w:bottom w:val="none" w:sz="0" w:space="0" w:color="auto"/>
        <w:right w:val="none" w:sz="0" w:space="0" w:color="auto"/>
      </w:divBdr>
    </w:div>
    <w:div w:id="815534821">
      <w:bodyDiv w:val="1"/>
      <w:marLeft w:val="0"/>
      <w:marRight w:val="0"/>
      <w:marTop w:val="0"/>
      <w:marBottom w:val="0"/>
      <w:divBdr>
        <w:top w:val="none" w:sz="0" w:space="0" w:color="auto"/>
        <w:left w:val="none" w:sz="0" w:space="0" w:color="auto"/>
        <w:bottom w:val="none" w:sz="0" w:space="0" w:color="auto"/>
        <w:right w:val="none" w:sz="0" w:space="0" w:color="auto"/>
      </w:divBdr>
    </w:div>
    <w:div w:id="1109861547">
      <w:bodyDiv w:val="1"/>
      <w:marLeft w:val="0"/>
      <w:marRight w:val="0"/>
      <w:marTop w:val="0"/>
      <w:marBottom w:val="0"/>
      <w:divBdr>
        <w:top w:val="none" w:sz="0" w:space="0" w:color="auto"/>
        <w:left w:val="none" w:sz="0" w:space="0" w:color="auto"/>
        <w:bottom w:val="none" w:sz="0" w:space="0" w:color="auto"/>
        <w:right w:val="none" w:sz="0" w:space="0" w:color="auto"/>
      </w:divBdr>
    </w:div>
    <w:div w:id="15885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crjm.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jm.org/wp-content/uploads/2017/04/2017-03-29-Nota_dep-hot-CRJM-_06_fi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m.md/files/Noutati/2017/08/Regulament_FIN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sm.md/noutati/2659-comunicat-de-presa-cu-privire-la-modificarea-regulamentului-privind-modul-de-publicare-a-hotararilor-judecatoresti-pe-portalul-unic-al-instantelor-judecatoresti.html" TargetMode="External"/><Relationship Id="rId4" Type="http://schemas.microsoft.com/office/2007/relationships/stylesWithEffects" Target="stylesWithEffects.xml"/><Relationship Id="rId9" Type="http://schemas.openxmlformats.org/officeDocument/2006/relationships/hyperlink" Target="http://www.csm.md/files/Ordinea_de_zi_CSM/2017/30/Agenda3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08258-A857-4FAE-8DC3-77E11C38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Ilie Chirtoacă</dc:creator>
  <cp:lastModifiedBy>PC1</cp:lastModifiedBy>
  <cp:revision>2</cp:revision>
  <dcterms:created xsi:type="dcterms:W3CDTF">2017-10-09T13:12:00Z</dcterms:created>
  <dcterms:modified xsi:type="dcterms:W3CDTF">2017-10-09T13:12:00Z</dcterms:modified>
</cp:coreProperties>
</file>